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84301" w14:textId="228FF6F2" w:rsidR="002A5DD6" w:rsidRPr="00DC1038" w:rsidRDefault="002A5DD6" w:rsidP="00DC1038">
      <w:pPr>
        <w:spacing w:after="0" w:line="240" w:lineRule="auto"/>
        <w:jc w:val="center"/>
        <w:rPr>
          <w:sz w:val="24"/>
          <w:szCs w:val="24"/>
        </w:rPr>
      </w:pPr>
      <w:r w:rsidRPr="00DC1038">
        <w:rPr>
          <w:sz w:val="24"/>
          <w:szCs w:val="24"/>
        </w:rPr>
        <w:t>Control Point/Corner Reporting</w:t>
      </w:r>
    </w:p>
    <w:p w14:paraId="53336B4B" w14:textId="36E202BB" w:rsidR="002A5DD6" w:rsidRDefault="002A5DD6" w:rsidP="00DC1038">
      <w:pPr>
        <w:spacing w:after="0" w:line="240" w:lineRule="auto"/>
        <w:jc w:val="center"/>
      </w:pPr>
      <w:r w:rsidRPr="00DC1038">
        <w:rPr>
          <w:sz w:val="24"/>
          <w:szCs w:val="24"/>
        </w:rPr>
        <w:t xml:space="preserve">Draft Version </w:t>
      </w:r>
      <w:r w:rsidR="002C047C">
        <w:rPr>
          <w:sz w:val="24"/>
          <w:szCs w:val="24"/>
        </w:rPr>
        <w:t>2</w:t>
      </w:r>
      <w:r w:rsidR="004269C3">
        <w:rPr>
          <w:sz w:val="24"/>
          <w:szCs w:val="24"/>
        </w:rPr>
        <w:t xml:space="preserve">A </w:t>
      </w:r>
      <w:r w:rsidRPr="00DC1038">
        <w:rPr>
          <w:sz w:val="24"/>
          <w:szCs w:val="24"/>
        </w:rPr>
        <w:t xml:space="preserve"> </w:t>
      </w:r>
      <w:r w:rsidR="00313BCD">
        <w:rPr>
          <w:sz w:val="24"/>
          <w:szCs w:val="24"/>
        </w:rPr>
        <w:t>5-1</w:t>
      </w:r>
      <w:bookmarkStart w:id="0" w:name="_GoBack"/>
      <w:bookmarkEnd w:id="0"/>
      <w:r w:rsidR="002C047C">
        <w:rPr>
          <w:sz w:val="24"/>
          <w:szCs w:val="24"/>
        </w:rPr>
        <w:t>-2014</w:t>
      </w:r>
    </w:p>
    <w:p w14:paraId="59C7B93B" w14:textId="77777777" w:rsidR="002A5DD6" w:rsidRDefault="002A5DD6" w:rsidP="002A5DD6">
      <w:pPr>
        <w:spacing w:after="0" w:line="240" w:lineRule="auto"/>
        <w:rPr>
          <w:b/>
        </w:rPr>
      </w:pPr>
    </w:p>
    <w:p w14:paraId="245EFE41" w14:textId="67CC4FB1" w:rsidR="002A5DD6" w:rsidRPr="002A5DD6" w:rsidRDefault="002A5DD6" w:rsidP="002A5DD6">
      <w:pPr>
        <w:spacing w:after="0" w:line="240" w:lineRule="auto"/>
        <w:rPr>
          <w:b/>
        </w:rPr>
      </w:pPr>
      <w:r w:rsidRPr="002A5DD6">
        <w:rPr>
          <w:b/>
        </w:rPr>
        <w:t>Abstract</w:t>
      </w:r>
    </w:p>
    <w:p w14:paraId="47281577" w14:textId="77777777" w:rsidR="002A5DD6" w:rsidRDefault="002A5DD6" w:rsidP="002A5DD6">
      <w:pPr>
        <w:spacing w:after="0" w:line="240" w:lineRule="auto"/>
      </w:pPr>
    </w:p>
    <w:p w14:paraId="148BFF24" w14:textId="08527053" w:rsidR="002A5DD6" w:rsidRDefault="002A5DD6" w:rsidP="002A5DD6">
      <w:pPr>
        <w:spacing w:after="0" w:line="240" w:lineRule="auto"/>
      </w:pPr>
      <w:r>
        <w:t xml:space="preserve">This document describes the proposed data content for reporting information on control observations for points (control stations) and corners (land corners) for use in a GIS or database system.  The data content includes added suggested attributes that could be used for a broader control inventory.  This is a proposed reporting data list and does not include all of the information about a control observation that may be needed to replicate an observation.  </w:t>
      </w:r>
    </w:p>
    <w:p w14:paraId="5E0B74BC" w14:textId="77777777" w:rsidR="002A5DD6" w:rsidRDefault="002A5DD6" w:rsidP="002A5DD6">
      <w:pPr>
        <w:spacing w:after="0" w:line="240" w:lineRule="auto"/>
      </w:pPr>
    </w:p>
    <w:p w14:paraId="6C47DB4B" w14:textId="41A5270D" w:rsidR="002A5DD6" w:rsidRDefault="002A5DD6" w:rsidP="002A5DD6">
      <w:pPr>
        <w:spacing w:after="0" w:line="240" w:lineRule="auto"/>
      </w:pPr>
      <w:r>
        <w:t>Significant consideration was given to past experiences with control reporting.  The number of suggested required data elements are minimized to encourage participation.  In cases where the control report is generated through a contract or paid setting, the project specifications could include more extensive data content.  There are also a number of data elements that are “global” to a given project.  This information could be defaulted for each reported record, provided as header information, or provided in a separate related table.</w:t>
      </w:r>
      <w:r w:rsidR="00AB26B3">
        <w:t xml:space="preserve">  Some information, such as attachments, may have a one-to-many relationship to a control point.  </w:t>
      </w:r>
    </w:p>
    <w:p w14:paraId="6CCE866F" w14:textId="77777777" w:rsidR="002C047C" w:rsidRDefault="002C047C" w:rsidP="002A5DD6">
      <w:pPr>
        <w:spacing w:after="0" w:line="240" w:lineRule="auto"/>
      </w:pPr>
    </w:p>
    <w:p w14:paraId="4A083241" w14:textId="32BF6E22" w:rsidR="002C047C" w:rsidRDefault="002C047C" w:rsidP="002A5DD6">
      <w:pPr>
        <w:spacing w:after="0" w:line="240" w:lineRule="auto"/>
      </w:pPr>
      <w:r>
        <w:t>There are two basic categories of control observations.  Control Stations are points of established position used to reference other positions.  Often these are located on National Geodetic Reference Control monuments for horizontal, vertical or three-dimensional control.  Control stations are usually not coincident with corners.  Corners are locations of legal land surveying reference or boundary definition.  Corners may define Public Land Survey System (PLSS), property, subdivision plat, or other legal locations.  Information about the physical marker occupied or measured is typically more important for corners than for stations.  The term Control Point is used throughout this document to refer to either a Control Station or Corner for which a coordinate position is being reported.</w:t>
      </w:r>
    </w:p>
    <w:p w14:paraId="502F7D54" w14:textId="77777777" w:rsidR="002A5DD6" w:rsidRDefault="002A5DD6" w:rsidP="002A5DD6">
      <w:pPr>
        <w:spacing w:after="0" w:line="240" w:lineRule="auto"/>
      </w:pPr>
    </w:p>
    <w:p w14:paraId="7FAD1F32" w14:textId="49AF0655" w:rsidR="002A5DD6" w:rsidRPr="002A5DD6" w:rsidRDefault="002A5DD6" w:rsidP="002A5DD6">
      <w:pPr>
        <w:spacing w:after="0" w:line="240" w:lineRule="auto"/>
        <w:rPr>
          <w:b/>
        </w:rPr>
      </w:pPr>
      <w:r w:rsidRPr="002A5DD6">
        <w:rPr>
          <w:b/>
        </w:rPr>
        <w:t>Data Categories</w:t>
      </w:r>
    </w:p>
    <w:p w14:paraId="6EAF393A" w14:textId="77777777" w:rsidR="002A5DD6" w:rsidRDefault="002A5DD6" w:rsidP="002A5DD6">
      <w:pPr>
        <w:spacing w:after="0" w:line="240" w:lineRule="auto"/>
      </w:pPr>
    </w:p>
    <w:p w14:paraId="5A92CB03" w14:textId="4153F718" w:rsidR="002A5DD6" w:rsidRDefault="002A5DD6" w:rsidP="002A5DD6">
      <w:pPr>
        <w:spacing w:after="0" w:line="240" w:lineRule="auto"/>
      </w:pPr>
      <w:r>
        <w:t>The following are the categories of data content.  These categories are provided to simplify the documentation and to group the data content for documentation.</w:t>
      </w:r>
    </w:p>
    <w:p w14:paraId="07D995C9" w14:textId="77777777" w:rsidR="002A5DD6" w:rsidRDefault="002A5DD6" w:rsidP="002A5DD6">
      <w:pPr>
        <w:spacing w:after="0" w:line="240" w:lineRule="auto"/>
      </w:pPr>
    </w:p>
    <w:tbl>
      <w:tblPr>
        <w:tblStyle w:val="TableGrid"/>
        <w:tblW w:w="0" w:type="auto"/>
        <w:tblInd w:w="360" w:type="dxa"/>
        <w:tblLook w:val="04A0" w:firstRow="1" w:lastRow="0" w:firstColumn="1" w:lastColumn="0" w:noHBand="0" w:noVBand="1"/>
      </w:tblPr>
      <w:tblGrid>
        <w:gridCol w:w="4338"/>
        <w:gridCol w:w="7470"/>
      </w:tblGrid>
      <w:tr w:rsidR="002A5DD6" w:rsidRPr="002A5DD6" w14:paraId="7705F04C" w14:textId="77777777" w:rsidTr="00AB26B3">
        <w:tc>
          <w:tcPr>
            <w:tcW w:w="4338" w:type="dxa"/>
          </w:tcPr>
          <w:p w14:paraId="7FCCA6C0" w14:textId="39E07A1D" w:rsidR="002A5DD6" w:rsidRPr="002A5DD6" w:rsidRDefault="002A5DD6" w:rsidP="002A5DD6">
            <w:pPr>
              <w:spacing w:after="0" w:line="240" w:lineRule="auto"/>
            </w:pPr>
            <w:r>
              <w:t>Category</w:t>
            </w:r>
          </w:p>
        </w:tc>
        <w:tc>
          <w:tcPr>
            <w:tcW w:w="7470" w:type="dxa"/>
          </w:tcPr>
          <w:p w14:paraId="6926227C" w14:textId="73B97097" w:rsidR="002A5DD6" w:rsidRPr="002A5DD6" w:rsidRDefault="002A5DD6" w:rsidP="002A5DD6">
            <w:pPr>
              <w:spacing w:after="0" w:line="240" w:lineRule="auto"/>
            </w:pPr>
            <w:r>
              <w:t>Description</w:t>
            </w:r>
          </w:p>
        </w:tc>
      </w:tr>
      <w:tr w:rsidR="002A5DD6" w:rsidRPr="002A5DD6" w14:paraId="762875CA" w14:textId="65FD6020" w:rsidTr="00AB26B3">
        <w:tc>
          <w:tcPr>
            <w:tcW w:w="4338" w:type="dxa"/>
          </w:tcPr>
          <w:p w14:paraId="35AE2E06" w14:textId="143B2944" w:rsidR="002A5DD6" w:rsidRPr="002A5DD6" w:rsidRDefault="002A5DD6" w:rsidP="002A5DD6">
            <w:pPr>
              <w:spacing w:after="0" w:line="240" w:lineRule="auto"/>
            </w:pPr>
            <w:r w:rsidRPr="002A5DD6">
              <w:t xml:space="preserve">Identification </w:t>
            </w:r>
          </w:p>
        </w:tc>
        <w:tc>
          <w:tcPr>
            <w:tcW w:w="7470" w:type="dxa"/>
          </w:tcPr>
          <w:p w14:paraId="445DA8FB" w14:textId="08931DE9" w:rsidR="002A5DD6" w:rsidRPr="002A5DD6" w:rsidRDefault="002A5DD6" w:rsidP="002C047C">
            <w:pPr>
              <w:spacing w:after="0" w:line="240" w:lineRule="auto"/>
            </w:pPr>
            <w:r>
              <w:t xml:space="preserve">The identification category includes the information to identify, name and locate the </w:t>
            </w:r>
            <w:r w:rsidR="002C047C">
              <w:t>control point</w:t>
            </w:r>
            <w:r>
              <w:t xml:space="preserve">.  </w:t>
            </w:r>
            <w:r w:rsidR="00AB26B3">
              <w:t xml:space="preserve">It includes items such as the </w:t>
            </w:r>
            <w:r w:rsidR="002C047C">
              <w:t xml:space="preserve">station name, corner </w:t>
            </w:r>
            <w:r w:rsidR="00AB26B3">
              <w:t>identifier, its description</w:t>
            </w:r>
            <w:r w:rsidRPr="002A5DD6">
              <w:t xml:space="preserve">, </w:t>
            </w:r>
            <w:r w:rsidR="002C047C">
              <w:t>and other identifying labels</w:t>
            </w:r>
            <w:r w:rsidR="00AB26B3">
              <w:t xml:space="preserve">.  </w:t>
            </w:r>
          </w:p>
        </w:tc>
      </w:tr>
      <w:tr w:rsidR="002A5DD6" w:rsidRPr="002A5DD6" w14:paraId="56A2AA34" w14:textId="58287A9A" w:rsidTr="00AB26B3">
        <w:tc>
          <w:tcPr>
            <w:tcW w:w="4338" w:type="dxa"/>
          </w:tcPr>
          <w:p w14:paraId="093BCFE1" w14:textId="46B903EF" w:rsidR="002A5DD6" w:rsidRPr="002A5DD6" w:rsidRDefault="002A5DD6" w:rsidP="00AB26B3">
            <w:pPr>
              <w:spacing w:after="0" w:line="240" w:lineRule="auto"/>
            </w:pPr>
            <w:r w:rsidRPr="002A5DD6">
              <w:t xml:space="preserve">Coordinate position </w:t>
            </w:r>
          </w:p>
        </w:tc>
        <w:tc>
          <w:tcPr>
            <w:tcW w:w="7470" w:type="dxa"/>
          </w:tcPr>
          <w:p w14:paraId="23F4427C" w14:textId="55D012E1" w:rsidR="002A5DD6" w:rsidRPr="002A5DD6" w:rsidRDefault="00AB26B3" w:rsidP="002C047C">
            <w:pPr>
              <w:spacing w:after="0" w:line="240" w:lineRule="auto"/>
            </w:pPr>
            <w:r>
              <w:t xml:space="preserve">These are coordinate values for the </w:t>
            </w:r>
            <w:r w:rsidR="002C047C">
              <w:t>control point.</w:t>
            </w:r>
          </w:p>
        </w:tc>
      </w:tr>
      <w:tr w:rsidR="002A5DD6" w:rsidRPr="002A5DD6" w14:paraId="745C8F90" w14:textId="6CA74F09" w:rsidTr="00AB26B3">
        <w:tc>
          <w:tcPr>
            <w:tcW w:w="4338" w:type="dxa"/>
          </w:tcPr>
          <w:p w14:paraId="396860F6" w14:textId="77777777" w:rsidR="002A5DD6" w:rsidRPr="002A5DD6" w:rsidRDefault="002A5DD6" w:rsidP="002A5DD6">
            <w:pPr>
              <w:spacing w:after="0" w:line="240" w:lineRule="auto"/>
            </w:pPr>
            <w:r w:rsidRPr="002A5DD6">
              <w:lastRenderedPageBreak/>
              <w:t>Positional Accuracy (XY and Z)</w:t>
            </w:r>
          </w:p>
        </w:tc>
        <w:tc>
          <w:tcPr>
            <w:tcW w:w="7470" w:type="dxa"/>
          </w:tcPr>
          <w:p w14:paraId="698FEAC0" w14:textId="3A63471F" w:rsidR="002A5DD6" w:rsidRPr="002A5DD6" w:rsidRDefault="00AB26B3" w:rsidP="002A5DD6">
            <w:pPr>
              <w:spacing w:after="0" w:line="240" w:lineRule="auto"/>
            </w:pPr>
            <w:r>
              <w:t xml:space="preserve">These are accuracy attributes for the </w:t>
            </w:r>
            <w:r w:rsidR="002C047C">
              <w:t>control point.</w:t>
            </w:r>
          </w:p>
        </w:tc>
      </w:tr>
      <w:tr w:rsidR="002A5DD6" w:rsidRPr="002A5DD6" w14:paraId="77A635A3" w14:textId="512DC9E6" w:rsidTr="00AB26B3">
        <w:tc>
          <w:tcPr>
            <w:tcW w:w="4338" w:type="dxa"/>
          </w:tcPr>
          <w:p w14:paraId="1DFC6B1F" w14:textId="21EF8366" w:rsidR="002A5DD6" w:rsidRPr="002A5DD6" w:rsidRDefault="002C047C" w:rsidP="00AB26B3">
            <w:pPr>
              <w:spacing w:after="0" w:line="240" w:lineRule="auto"/>
            </w:pPr>
            <w:r>
              <w:t>Metadata</w:t>
            </w:r>
            <w:r w:rsidR="002A5DD6" w:rsidRPr="002A5DD6">
              <w:t xml:space="preserve"> </w:t>
            </w:r>
          </w:p>
        </w:tc>
        <w:tc>
          <w:tcPr>
            <w:tcW w:w="7470" w:type="dxa"/>
          </w:tcPr>
          <w:p w14:paraId="64A769F3" w14:textId="0DAC4A07" w:rsidR="002A5DD6" w:rsidRPr="002A5DD6" w:rsidRDefault="00AB26B3" w:rsidP="00AB26B3">
            <w:pPr>
              <w:spacing w:after="0" w:line="240" w:lineRule="auto"/>
            </w:pPr>
            <w:r>
              <w:t>The feature metadata about an observation describes the coordinate system, datum, units of measure, and information about the dates and methods of collection</w:t>
            </w:r>
            <w:r w:rsidR="002C047C">
              <w:t>.</w:t>
            </w:r>
          </w:p>
        </w:tc>
      </w:tr>
      <w:tr w:rsidR="002A5DD6" w:rsidRPr="002A5DD6" w14:paraId="35CC447B" w14:textId="0598709D" w:rsidTr="00AB26B3">
        <w:tc>
          <w:tcPr>
            <w:tcW w:w="4338" w:type="dxa"/>
          </w:tcPr>
          <w:p w14:paraId="3E64A2F4" w14:textId="722EA0ED" w:rsidR="002A5DD6" w:rsidRPr="002A5DD6" w:rsidRDefault="002A5DD6" w:rsidP="00AB26B3">
            <w:pPr>
              <w:spacing w:after="0" w:line="240" w:lineRule="auto"/>
            </w:pPr>
            <w:r w:rsidRPr="002A5DD6">
              <w:t>Physical properties</w:t>
            </w:r>
          </w:p>
        </w:tc>
        <w:tc>
          <w:tcPr>
            <w:tcW w:w="7470" w:type="dxa"/>
          </w:tcPr>
          <w:p w14:paraId="4424E8A3" w14:textId="556C6C8E" w:rsidR="002A5DD6" w:rsidRPr="002A5DD6" w:rsidRDefault="00AB26B3" w:rsidP="00AB26B3">
            <w:pPr>
              <w:spacing w:after="0" w:line="240" w:lineRule="auto"/>
            </w:pPr>
            <w:r>
              <w:t xml:space="preserve">The physical properties describe the marker and field conditions for the </w:t>
            </w:r>
            <w:r w:rsidR="002C047C">
              <w:t>control point</w:t>
            </w:r>
            <w:r>
              <w:t xml:space="preserve">.  This includes the </w:t>
            </w:r>
            <w:r w:rsidRPr="002A5DD6">
              <w:t xml:space="preserve">material type, protection, </w:t>
            </w:r>
            <w:r>
              <w:t xml:space="preserve">and </w:t>
            </w:r>
            <w:r w:rsidRPr="002A5DD6">
              <w:t xml:space="preserve">how to identify </w:t>
            </w:r>
            <w:r>
              <w:t>the marker in the field.</w:t>
            </w:r>
          </w:p>
        </w:tc>
      </w:tr>
      <w:tr w:rsidR="002A5DD6" w:rsidRPr="002A5DD6" w14:paraId="608A2072" w14:textId="56FD987E" w:rsidTr="00AB26B3">
        <w:tc>
          <w:tcPr>
            <w:tcW w:w="4338" w:type="dxa"/>
          </w:tcPr>
          <w:p w14:paraId="786BF45A" w14:textId="5715C27A" w:rsidR="002A5DD6" w:rsidRPr="002A5DD6" w:rsidRDefault="002A5DD6" w:rsidP="00AB26B3">
            <w:pPr>
              <w:spacing w:after="0" w:line="240" w:lineRule="auto"/>
            </w:pPr>
            <w:r w:rsidRPr="002A5DD6">
              <w:t>Source</w:t>
            </w:r>
          </w:p>
        </w:tc>
        <w:tc>
          <w:tcPr>
            <w:tcW w:w="7470" w:type="dxa"/>
          </w:tcPr>
          <w:p w14:paraId="59D00D76" w14:textId="3A4E645F" w:rsidR="002A5DD6" w:rsidRPr="002A5DD6" w:rsidRDefault="00AB26B3" w:rsidP="002A5DD6">
            <w:pPr>
              <w:spacing w:after="0" w:line="240" w:lineRule="auto"/>
            </w:pPr>
            <w:r>
              <w:t xml:space="preserve">The source describes the data collector or data steward for the reported </w:t>
            </w:r>
            <w:r w:rsidR="002C047C">
              <w:t>control point</w:t>
            </w:r>
            <w:r>
              <w:t xml:space="preserve">.  This includes information such as the </w:t>
            </w:r>
            <w:r w:rsidRPr="002A5DD6">
              <w:t xml:space="preserve">surveyor name, </w:t>
            </w:r>
            <w:r>
              <w:t xml:space="preserve">agency, </w:t>
            </w:r>
            <w:r w:rsidRPr="002A5DD6">
              <w:t xml:space="preserve">project, </w:t>
            </w:r>
            <w:r>
              <w:t xml:space="preserve">and </w:t>
            </w:r>
            <w:r w:rsidRPr="002A5DD6">
              <w:t>contact information</w:t>
            </w:r>
            <w:r>
              <w:t>.</w:t>
            </w:r>
          </w:p>
        </w:tc>
      </w:tr>
      <w:tr w:rsidR="002A5DD6" w:rsidRPr="002A5DD6" w14:paraId="7F9CF875" w14:textId="25CEBB9F" w:rsidTr="00AB26B3">
        <w:tc>
          <w:tcPr>
            <w:tcW w:w="4338" w:type="dxa"/>
          </w:tcPr>
          <w:p w14:paraId="62A218C4" w14:textId="7751CA0C" w:rsidR="002A5DD6" w:rsidRPr="002A5DD6" w:rsidRDefault="002A5DD6" w:rsidP="00AB26B3">
            <w:pPr>
              <w:spacing w:after="0" w:line="240" w:lineRule="auto"/>
            </w:pPr>
            <w:r w:rsidRPr="002A5DD6">
              <w:t xml:space="preserve">Attachments </w:t>
            </w:r>
          </w:p>
        </w:tc>
        <w:tc>
          <w:tcPr>
            <w:tcW w:w="7470" w:type="dxa"/>
          </w:tcPr>
          <w:p w14:paraId="07009B2E" w14:textId="31D414CB" w:rsidR="002A5DD6" w:rsidRPr="002A5DD6" w:rsidRDefault="00AB26B3" w:rsidP="002A5DD6">
            <w:pPr>
              <w:spacing w:after="0" w:line="240" w:lineRule="auto"/>
            </w:pPr>
            <w:r>
              <w:t xml:space="preserve">The attachments are supporting information such as adjustment reports, monument records, photos, or other clarifying attachments.  </w:t>
            </w:r>
          </w:p>
        </w:tc>
      </w:tr>
    </w:tbl>
    <w:p w14:paraId="77D7ECB2" w14:textId="77777777" w:rsidR="00AB26B3" w:rsidRPr="00AB26B3" w:rsidRDefault="00AB26B3" w:rsidP="002A5DD6">
      <w:pPr>
        <w:pStyle w:val="Heading2"/>
        <w:spacing w:before="0" w:after="0" w:line="240" w:lineRule="auto"/>
        <w:rPr>
          <w:b w:val="0"/>
          <w:color w:val="000000" w:themeColor="text1"/>
        </w:rPr>
      </w:pPr>
    </w:p>
    <w:p w14:paraId="31A053BD" w14:textId="26B32390" w:rsidR="00AB26B3" w:rsidRPr="00AB26B3" w:rsidRDefault="00AB26B3" w:rsidP="002A5DD6">
      <w:pPr>
        <w:pStyle w:val="Heading2"/>
        <w:spacing w:before="0" w:after="0" w:line="240" w:lineRule="auto"/>
        <w:rPr>
          <w:b w:val="0"/>
          <w:color w:val="000000" w:themeColor="text1"/>
        </w:rPr>
      </w:pPr>
      <w:r w:rsidRPr="00AB26B3">
        <w:rPr>
          <w:b w:val="0"/>
          <w:color w:val="000000" w:themeColor="text1"/>
        </w:rPr>
        <w:t xml:space="preserve">The </w:t>
      </w:r>
      <w:r w:rsidR="00DC1038">
        <w:rPr>
          <w:b w:val="0"/>
          <w:color w:val="000000" w:themeColor="text1"/>
        </w:rPr>
        <w:t xml:space="preserve">following list of data element listings </w:t>
      </w:r>
      <w:r w:rsidRPr="00AB26B3">
        <w:rPr>
          <w:b w:val="0"/>
          <w:color w:val="000000" w:themeColor="text1"/>
        </w:rPr>
        <w:t>includes the following color coding.</w:t>
      </w:r>
    </w:p>
    <w:p w14:paraId="6EB942DD" w14:textId="77777777" w:rsidR="00AB26B3" w:rsidRDefault="00AB26B3" w:rsidP="002A5DD6">
      <w:pPr>
        <w:pStyle w:val="Heading2"/>
        <w:spacing w:before="0" w:after="0" w:line="240" w:lineRule="auto"/>
        <w:rPr>
          <w:color w:val="FF0000"/>
        </w:rPr>
      </w:pPr>
    </w:p>
    <w:p w14:paraId="51D68CD1" w14:textId="77777777" w:rsidR="00DC1038" w:rsidRDefault="00DC1038">
      <w:pPr>
        <w:spacing w:after="0" w:line="240" w:lineRule="auto"/>
        <w:rPr>
          <w:rFonts w:ascii="Georgia" w:eastAsiaTheme="majorEastAsia" w:hAnsi="Georgia" w:cstheme="majorBidi"/>
          <w:b/>
          <w:bCs/>
          <w:szCs w:val="26"/>
        </w:rPr>
      </w:pPr>
      <w:r>
        <w:br w:type="page"/>
      </w:r>
    </w:p>
    <w:p w14:paraId="201074DF" w14:textId="6F677358" w:rsidR="002F53B7" w:rsidRDefault="002F53B7" w:rsidP="002F53B7">
      <w:pPr>
        <w:pStyle w:val="Heading2"/>
      </w:pPr>
      <w:r>
        <w:t>Proposed Information Model</w:t>
      </w:r>
      <w:r w:rsidR="00506026">
        <w:t xml:space="preserve"> </w:t>
      </w:r>
    </w:p>
    <w:p w14:paraId="32E538FB" w14:textId="77777777" w:rsidR="00DC1038" w:rsidRPr="00AB26B3" w:rsidRDefault="00DC1038" w:rsidP="00DC1038">
      <w:pPr>
        <w:pStyle w:val="Heading2"/>
        <w:spacing w:before="0" w:after="0" w:line="240" w:lineRule="auto"/>
        <w:rPr>
          <w:b w:val="0"/>
          <w:color w:val="000000" w:themeColor="text1"/>
        </w:rPr>
      </w:pPr>
      <w:r w:rsidRPr="00AB26B3">
        <w:rPr>
          <w:b w:val="0"/>
          <w:color w:val="000000" w:themeColor="text1"/>
        </w:rPr>
        <w:t xml:space="preserve">The </w:t>
      </w:r>
      <w:r>
        <w:rPr>
          <w:b w:val="0"/>
          <w:color w:val="000000" w:themeColor="text1"/>
        </w:rPr>
        <w:t xml:space="preserve">following list of data element listings </w:t>
      </w:r>
      <w:r w:rsidRPr="00AB26B3">
        <w:rPr>
          <w:b w:val="0"/>
          <w:color w:val="000000" w:themeColor="text1"/>
        </w:rPr>
        <w:t>includes the following color coding.</w:t>
      </w:r>
    </w:p>
    <w:p w14:paraId="1EC7BFE4" w14:textId="77777777" w:rsidR="00DC1038" w:rsidRDefault="00DC1038" w:rsidP="00DC1038">
      <w:pPr>
        <w:pStyle w:val="Heading2"/>
        <w:spacing w:before="0" w:after="0" w:line="240" w:lineRule="auto"/>
        <w:rPr>
          <w:color w:val="FF0000"/>
        </w:rPr>
      </w:pPr>
    </w:p>
    <w:p w14:paraId="701944F9" w14:textId="77777777" w:rsidR="00DC1038" w:rsidRDefault="00DC1038" w:rsidP="00DC1038">
      <w:pPr>
        <w:pStyle w:val="Heading2"/>
        <w:spacing w:before="0" w:after="0" w:line="240" w:lineRule="auto"/>
        <w:rPr>
          <w:color w:val="FF0000"/>
        </w:rPr>
      </w:pPr>
      <w:r w:rsidRPr="00F47340">
        <w:rPr>
          <w:color w:val="FF0000"/>
        </w:rPr>
        <w:t>Red Mandatory</w:t>
      </w:r>
    </w:p>
    <w:p w14:paraId="1477F8AC" w14:textId="77777777" w:rsidR="00DC1038" w:rsidRPr="003452B2" w:rsidRDefault="00DC1038" w:rsidP="00DC1038">
      <w:pPr>
        <w:spacing w:after="0" w:line="240" w:lineRule="auto"/>
        <w:rPr>
          <w:b/>
          <w:color w:val="F79646" w:themeColor="accent6"/>
        </w:rPr>
      </w:pPr>
      <w:r w:rsidRPr="003452B2">
        <w:rPr>
          <w:b/>
          <w:color w:val="F79646" w:themeColor="accent6"/>
        </w:rPr>
        <w:t>Orange Mandatory but could be collected as an overall value for a single submission</w:t>
      </w:r>
    </w:p>
    <w:p w14:paraId="598BADD5" w14:textId="77777777" w:rsidR="00DC1038" w:rsidRDefault="00DC1038" w:rsidP="00DC1038">
      <w:pPr>
        <w:spacing w:after="0" w:line="240" w:lineRule="auto"/>
        <w:rPr>
          <w:b/>
          <w:color w:val="008000"/>
        </w:rPr>
      </w:pPr>
      <w:r w:rsidRPr="00D003C6">
        <w:rPr>
          <w:b/>
          <w:color w:val="008000"/>
        </w:rPr>
        <w:t xml:space="preserve">Green </w:t>
      </w:r>
      <w:r>
        <w:rPr>
          <w:b/>
          <w:color w:val="008000"/>
        </w:rPr>
        <w:t>maybe required</w:t>
      </w:r>
      <w:r w:rsidRPr="00D003C6">
        <w:rPr>
          <w:b/>
          <w:color w:val="008000"/>
        </w:rPr>
        <w:t xml:space="preserve"> for clarification </w:t>
      </w:r>
    </w:p>
    <w:p w14:paraId="5E98ABEE" w14:textId="77777777" w:rsidR="00DC1038" w:rsidRPr="00AB26B3" w:rsidRDefault="00DC1038" w:rsidP="00DC1038">
      <w:pPr>
        <w:spacing w:after="0" w:line="240" w:lineRule="auto"/>
        <w:rPr>
          <w:b/>
          <w:color w:val="3366FF"/>
        </w:rPr>
      </w:pPr>
      <w:r w:rsidRPr="00AB26B3">
        <w:rPr>
          <w:b/>
          <w:color w:val="3366FF"/>
        </w:rPr>
        <w:t>Blue are system assigned fields</w:t>
      </w:r>
    </w:p>
    <w:p w14:paraId="209C9AA4" w14:textId="77777777" w:rsidR="00DC1038" w:rsidRPr="00DC1038" w:rsidRDefault="00DC1038" w:rsidP="00DC1038"/>
    <w:tbl>
      <w:tblPr>
        <w:tblStyle w:val="GridTable1LightAccent5"/>
        <w:tblW w:w="0" w:type="auto"/>
        <w:tblLayout w:type="fixed"/>
        <w:tblLook w:val="04A0" w:firstRow="1" w:lastRow="0" w:firstColumn="1" w:lastColumn="0" w:noHBand="0" w:noVBand="1"/>
      </w:tblPr>
      <w:tblGrid>
        <w:gridCol w:w="1562"/>
        <w:gridCol w:w="2056"/>
        <w:gridCol w:w="2970"/>
        <w:gridCol w:w="2070"/>
        <w:gridCol w:w="4050"/>
      </w:tblGrid>
      <w:tr w:rsidR="00AB26B3" w:rsidRPr="00040291" w14:paraId="4A5C7123" w14:textId="77777777" w:rsidTr="00931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2" w:type="dxa"/>
          </w:tcPr>
          <w:p w14:paraId="32605093" w14:textId="77777777" w:rsidR="00EB28FB" w:rsidRPr="00040291" w:rsidRDefault="00EB28FB" w:rsidP="00040291">
            <w:pPr>
              <w:spacing w:after="0" w:line="240" w:lineRule="auto"/>
              <w:rPr>
                <w:rFonts w:eastAsia="Times New Roman" w:cs="Times New Roman"/>
                <w:bCs w:val="0"/>
                <w:sz w:val="20"/>
                <w:szCs w:val="20"/>
              </w:rPr>
            </w:pPr>
            <w:r w:rsidRPr="00040291">
              <w:rPr>
                <w:rFonts w:eastAsia="Times New Roman" w:cs="Times New Roman"/>
                <w:bCs w:val="0"/>
                <w:sz w:val="20"/>
                <w:szCs w:val="20"/>
              </w:rPr>
              <w:t>Category</w:t>
            </w:r>
          </w:p>
        </w:tc>
        <w:tc>
          <w:tcPr>
            <w:tcW w:w="2056" w:type="dxa"/>
            <w:hideMark/>
          </w:tcPr>
          <w:p w14:paraId="33FFEEC5" w14:textId="77777777" w:rsidR="00EB28FB" w:rsidRPr="00040291" w:rsidRDefault="00EB28FB" w:rsidP="00040291">
            <w:pPr>
              <w:spacing w:after="0" w:line="240" w:lineRule="auto"/>
              <w:cnfStyle w:val="100000000000" w:firstRow="1"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Field</w:t>
            </w:r>
          </w:p>
        </w:tc>
        <w:tc>
          <w:tcPr>
            <w:tcW w:w="2970" w:type="dxa"/>
            <w:hideMark/>
          </w:tcPr>
          <w:p w14:paraId="7C77CD76" w14:textId="77777777" w:rsidR="00EB28FB" w:rsidRPr="00040291" w:rsidRDefault="00EB28FB" w:rsidP="00040291">
            <w:pPr>
              <w:spacing w:after="0" w:line="240" w:lineRule="auto"/>
              <w:cnfStyle w:val="100000000000" w:firstRow="1"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Description</w:t>
            </w:r>
          </w:p>
        </w:tc>
        <w:tc>
          <w:tcPr>
            <w:tcW w:w="2070" w:type="dxa"/>
            <w:hideMark/>
          </w:tcPr>
          <w:p w14:paraId="1B12162A" w14:textId="77777777" w:rsidR="00EB28FB" w:rsidRPr="00040291" w:rsidRDefault="00EB28FB" w:rsidP="00040291">
            <w:pPr>
              <w:spacing w:after="0" w:line="240" w:lineRule="auto"/>
              <w:cnfStyle w:val="100000000000" w:firstRow="1"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Domain</w:t>
            </w:r>
          </w:p>
        </w:tc>
        <w:tc>
          <w:tcPr>
            <w:tcW w:w="4050" w:type="dxa"/>
          </w:tcPr>
          <w:p w14:paraId="1FE90B1F" w14:textId="16FA6352" w:rsidR="00EB28FB" w:rsidRPr="00040291" w:rsidRDefault="009310E5" w:rsidP="00040291">
            <w:pPr>
              <w:spacing w:after="0" w:line="240" w:lineRule="auto"/>
              <w:cnfStyle w:val="100000000000" w:firstRow="1"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Why do we need it and Implementation Notes</w:t>
            </w:r>
          </w:p>
        </w:tc>
      </w:tr>
      <w:tr w:rsidR="00AB26B3" w:rsidRPr="00040291" w14:paraId="23D25DCF"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576D337D" w14:textId="77777777" w:rsidR="00EB28FB" w:rsidRPr="00040291" w:rsidRDefault="00EB28FB" w:rsidP="00040291">
            <w:pPr>
              <w:spacing w:after="0" w:line="240" w:lineRule="auto"/>
              <w:rPr>
                <w:color w:val="000000" w:themeColor="text1"/>
                <w:sz w:val="20"/>
                <w:szCs w:val="20"/>
              </w:rPr>
            </w:pPr>
            <w:r w:rsidRPr="00040291">
              <w:rPr>
                <w:b w:val="0"/>
                <w:color w:val="000000" w:themeColor="text1"/>
                <w:sz w:val="20"/>
                <w:szCs w:val="20"/>
              </w:rPr>
              <w:t>Identification</w:t>
            </w:r>
          </w:p>
        </w:tc>
        <w:tc>
          <w:tcPr>
            <w:tcW w:w="2056" w:type="dxa"/>
          </w:tcPr>
          <w:p w14:paraId="135D3235"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3366FF"/>
                <w:sz w:val="20"/>
                <w:szCs w:val="20"/>
              </w:rPr>
            </w:pPr>
            <w:r w:rsidRPr="00040291">
              <w:rPr>
                <w:b/>
                <w:color w:val="3366FF"/>
                <w:sz w:val="20"/>
                <w:szCs w:val="20"/>
              </w:rPr>
              <w:t>OBJECTID</w:t>
            </w:r>
          </w:p>
        </w:tc>
        <w:tc>
          <w:tcPr>
            <w:tcW w:w="2970" w:type="dxa"/>
          </w:tcPr>
          <w:p w14:paraId="795BCF07"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3366FF"/>
                <w:sz w:val="20"/>
                <w:szCs w:val="20"/>
              </w:rPr>
            </w:pPr>
            <w:r w:rsidRPr="00040291">
              <w:rPr>
                <w:rFonts w:eastAsia="Times New Roman" w:cs="Times New Roman"/>
                <w:color w:val="3366FF"/>
                <w:sz w:val="20"/>
                <w:szCs w:val="20"/>
              </w:rPr>
              <w:t>DBMS\System generated</w:t>
            </w:r>
          </w:p>
        </w:tc>
        <w:tc>
          <w:tcPr>
            <w:tcW w:w="2070" w:type="dxa"/>
          </w:tcPr>
          <w:p w14:paraId="52222D16"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3366FF"/>
                <w:sz w:val="20"/>
                <w:szCs w:val="20"/>
              </w:rPr>
            </w:pPr>
          </w:p>
        </w:tc>
        <w:tc>
          <w:tcPr>
            <w:tcW w:w="4050" w:type="dxa"/>
          </w:tcPr>
          <w:p w14:paraId="0428946A"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3366FF"/>
                <w:sz w:val="20"/>
                <w:szCs w:val="20"/>
              </w:rPr>
            </w:pPr>
            <w:r w:rsidRPr="00040291">
              <w:rPr>
                <w:rFonts w:eastAsia="Times New Roman" w:cs="Times New Roman"/>
                <w:color w:val="3366FF"/>
                <w:sz w:val="20"/>
                <w:szCs w:val="20"/>
              </w:rPr>
              <w:t>DBMS uniqueness</w:t>
            </w:r>
          </w:p>
        </w:tc>
      </w:tr>
      <w:tr w:rsidR="00AB26B3" w:rsidRPr="00040291" w14:paraId="2988F0BD"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5865839F" w14:textId="77777777" w:rsidR="00EB28FB" w:rsidRPr="00040291" w:rsidRDefault="00EB28FB" w:rsidP="00040291">
            <w:pPr>
              <w:spacing w:after="0" w:line="240" w:lineRule="auto"/>
              <w:rPr>
                <w:color w:val="000000" w:themeColor="text1"/>
                <w:sz w:val="20"/>
                <w:szCs w:val="20"/>
              </w:rPr>
            </w:pPr>
            <w:r w:rsidRPr="00040291">
              <w:rPr>
                <w:b w:val="0"/>
                <w:color w:val="000000" w:themeColor="text1"/>
                <w:sz w:val="20"/>
                <w:szCs w:val="20"/>
              </w:rPr>
              <w:t>Identification</w:t>
            </w:r>
          </w:p>
        </w:tc>
        <w:tc>
          <w:tcPr>
            <w:tcW w:w="2056" w:type="dxa"/>
          </w:tcPr>
          <w:p w14:paraId="49775828"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3366FF"/>
                <w:sz w:val="20"/>
                <w:szCs w:val="20"/>
              </w:rPr>
            </w:pPr>
            <w:r w:rsidRPr="00040291">
              <w:rPr>
                <w:rFonts w:eastAsia="Times New Roman" w:cs="Times New Roman"/>
                <w:b/>
                <w:color w:val="3366FF"/>
                <w:sz w:val="20"/>
                <w:szCs w:val="20"/>
              </w:rPr>
              <w:t>GUID</w:t>
            </w:r>
          </w:p>
        </w:tc>
        <w:tc>
          <w:tcPr>
            <w:tcW w:w="2970" w:type="dxa"/>
          </w:tcPr>
          <w:p w14:paraId="027DD7DE"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3366FF"/>
                <w:sz w:val="20"/>
                <w:szCs w:val="20"/>
              </w:rPr>
            </w:pPr>
            <w:r w:rsidRPr="00040291">
              <w:rPr>
                <w:rFonts w:eastAsia="Times New Roman" w:cs="Times New Roman"/>
                <w:color w:val="3366FF"/>
                <w:sz w:val="20"/>
                <w:szCs w:val="20"/>
              </w:rPr>
              <w:t>Global Unique ID</w:t>
            </w:r>
          </w:p>
        </w:tc>
        <w:tc>
          <w:tcPr>
            <w:tcW w:w="2070" w:type="dxa"/>
          </w:tcPr>
          <w:p w14:paraId="30CF1141"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3366FF"/>
                <w:sz w:val="20"/>
                <w:szCs w:val="20"/>
              </w:rPr>
            </w:pPr>
          </w:p>
        </w:tc>
        <w:tc>
          <w:tcPr>
            <w:tcW w:w="4050" w:type="dxa"/>
          </w:tcPr>
          <w:p w14:paraId="12D5A789" w14:textId="66239971"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3366FF"/>
                <w:sz w:val="20"/>
                <w:szCs w:val="20"/>
              </w:rPr>
            </w:pPr>
            <w:r w:rsidRPr="00040291">
              <w:rPr>
                <w:rFonts w:eastAsia="Times New Roman" w:cs="Times New Roman"/>
                <w:color w:val="3366FF"/>
                <w:sz w:val="20"/>
                <w:szCs w:val="20"/>
              </w:rPr>
              <w:t xml:space="preserve">DBMS uniqueness between </w:t>
            </w:r>
            <w:r w:rsidR="00AB26B3" w:rsidRPr="00040291">
              <w:rPr>
                <w:rFonts w:eastAsia="Times New Roman" w:cs="Times New Roman"/>
                <w:color w:val="3366FF"/>
                <w:sz w:val="20"/>
                <w:szCs w:val="20"/>
              </w:rPr>
              <w:t>database systems or for feature linking to related tables as well</w:t>
            </w:r>
            <w:r w:rsidRPr="00040291">
              <w:rPr>
                <w:rFonts w:eastAsia="Times New Roman" w:cs="Times New Roman"/>
                <w:color w:val="3366FF"/>
                <w:sz w:val="20"/>
                <w:szCs w:val="20"/>
              </w:rPr>
              <w:t xml:space="preserve"> for check-out\check-in</w:t>
            </w:r>
            <w:r w:rsidR="00040291" w:rsidRPr="00040291">
              <w:rPr>
                <w:rFonts w:eastAsia="Times New Roman" w:cs="Times New Roman"/>
                <w:color w:val="3366FF"/>
                <w:sz w:val="20"/>
                <w:szCs w:val="20"/>
              </w:rPr>
              <w:t>.</w:t>
            </w:r>
          </w:p>
        </w:tc>
      </w:tr>
      <w:tr w:rsidR="002F39FC" w:rsidRPr="00040291" w14:paraId="1758CA06"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05883E75" w14:textId="18BF7AED" w:rsidR="002F39FC" w:rsidRPr="00040291" w:rsidRDefault="002F39FC" w:rsidP="00040291">
            <w:pPr>
              <w:spacing w:after="0" w:line="240" w:lineRule="auto"/>
              <w:rPr>
                <w:color w:val="000000" w:themeColor="text1"/>
                <w:sz w:val="20"/>
                <w:szCs w:val="20"/>
              </w:rPr>
            </w:pPr>
            <w:r w:rsidRPr="00040291">
              <w:rPr>
                <w:b w:val="0"/>
                <w:color w:val="000000" w:themeColor="text1"/>
                <w:sz w:val="20"/>
                <w:szCs w:val="20"/>
              </w:rPr>
              <w:t>Identification</w:t>
            </w:r>
          </w:p>
        </w:tc>
        <w:tc>
          <w:tcPr>
            <w:tcW w:w="2056" w:type="dxa"/>
          </w:tcPr>
          <w:p w14:paraId="56D0C008" w14:textId="76255377" w:rsidR="002F39FC"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F0000"/>
                <w:sz w:val="20"/>
                <w:szCs w:val="20"/>
              </w:rPr>
            </w:pPr>
            <w:r>
              <w:rPr>
                <w:b/>
                <w:color w:val="FF0000"/>
              </w:rPr>
              <w:t>Control P</w:t>
            </w:r>
            <w:r w:rsidRPr="002C047C">
              <w:rPr>
                <w:b/>
                <w:color w:val="FF0000"/>
              </w:rPr>
              <w:t>oint</w:t>
            </w:r>
            <w:r>
              <w:rPr>
                <w:b/>
                <w:color w:val="FF0000"/>
              </w:rPr>
              <w:t xml:space="preserve"> ID</w:t>
            </w:r>
          </w:p>
        </w:tc>
        <w:tc>
          <w:tcPr>
            <w:tcW w:w="2970" w:type="dxa"/>
          </w:tcPr>
          <w:p w14:paraId="2163CF38" w14:textId="488C742C" w:rsidR="002F39FC"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2F39FC">
              <w:rPr>
                <w:rFonts w:eastAsia="Times New Roman" w:cs="Times New Roman"/>
                <w:color w:val="FF0000"/>
                <w:sz w:val="20"/>
                <w:szCs w:val="20"/>
              </w:rPr>
              <w:t xml:space="preserve">The point’s name. Can be used for labeling. This field should clearly indicate if the </w:t>
            </w:r>
            <w:r w:rsidRPr="002F39FC">
              <w:rPr>
                <w:color w:val="FF0000"/>
                <w:sz w:val="20"/>
                <w:szCs w:val="20"/>
              </w:rPr>
              <w:t>control point</w:t>
            </w:r>
            <w:r w:rsidRPr="002F39FC">
              <w:rPr>
                <w:rFonts w:eastAsia="Times New Roman" w:cs="Times New Roman"/>
                <w:color w:val="FF0000"/>
                <w:sz w:val="20"/>
                <w:szCs w:val="20"/>
              </w:rPr>
              <w:t xml:space="preserve"> is on the corner, is a corner offset or accessory, or is control station. Best practice: keep unique for easy updates.</w:t>
            </w:r>
          </w:p>
        </w:tc>
        <w:tc>
          <w:tcPr>
            <w:tcW w:w="2070" w:type="dxa"/>
          </w:tcPr>
          <w:p w14:paraId="0D1168CB" w14:textId="77777777" w:rsidR="002F39FC"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p>
        </w:tc>
        <w:tc>
          <w:tcPr>
            <w:tcW w:w="4050" w:type="dxa"/>
          </w:tcPr>
          <w:p w14:paraId="6FEDF83A" w14:textId="09941E51" w:rsidR="002F39FC"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040291">
              <w:rPr>
                <w:rFonts w:eastAsia="Times New Roman" w:cs="Times New Roman"/>
                <w:color w:val="FF0000"/>
                <w:sz w:val="20"/>
                <w:szCs w:val="20"/>
              </w:rPr>
              <w:t xml:space="preserve">An easily readable and understandable identifier the point.  </w:t>
            </w:r>
            <w:r>
              <w:rPr>
                <w:rFonts w:eastAsia="Times New Roman" w:cs="Times New Roman"/>
                <w:color w:val="FF0000"/>
                <w:sz w:val="20"/>
                <w:szCs w:val="20"/>
              </w:rPr>
              <w:t xml:space="preserve">Quickly and easily understanding the reported values that are offsets or accessories is very important for use assessment.  </w:t>
            </w:r>
            <w:r w:rsidRPr="00040291">
              <w:rPr>
                <w:rFonts w:eastAsia="Times New Roman" w:cs="Times New Roman"/>
                <w:color w:val="FF0000"/>
                <w:sz w:val="20"/>
                <w:szCs w:val="20"/>
              </w:rPr>
              <w:t>For western or BLM implementations this could be the GCDB Identifier.</w:t>
            </w:r>
          </w:p>
        </w:tc>
      </w:tr>
      <w:tr w:rsidR="00AB26B3" w:rsidRPr="00040291" w14:paraId="079B5489"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444B12E2" w14:textId="77777777" w:rsidR="00EB28FB" w:rsidRPr="00040291" w:rsidRDefault="00EB28FB" w:rsidP="00040291">
            <w:pPr>
              <w:spacing w:after="0" w:line="240" w:lineRule="auto"/>
              <w:rPr>
                <w:color w:val="000000" w:themeColor="text1"/>
                <w:sz w:val="20"/>
                <w:szCs w:val="20"/>
              </w:rPr>
            </w:pPr>
            <w:r w:rsidRPr="00040291">
              <w:rPr>
                <w:b w:val="0"/>
                <w:color w:val="000000" w:themeColor="text1"/>
                <w:sz w:val="20"/>
                <w:szCs w:val="20"/>
              </w:rPr>
              <w:t>Identification</w:t>
            </w:r>
          </w:p>
        </w:tc>
        <w:tc>
          <w:tcPr>
            <w:tcW w:w="2056" w:type="dxa"/>
          </w:tcPr>
          <w:p w14:paraId="0F20459E"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Township/Range/Section</w:t>
            </w:r>
          </w:p>
        </w:tc>
        <w:tc>
          <w:tcPr>
            <w:tcW w:w="2970" w:type="dxa"/>
          </w:tcPr>
          <w:p w14:paraId="641B65E2" w14:textId="658D0E87" w:rsidR="00EB28FB" w:rsidRPr="00040291" w:rsidRDefault="009310E5" w:rsidP="002F39FC">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 xml:space="preserve">This attribute describes the associated PLSS Township/Range and Section for the </w:t>
            </w:r>
            <w:r w:rsidR="002F39FC">
              <w:rPr>
                <w:rFonts w:eastAsia="Times New Roman" w:cs="Times New Roman"/>
                <w:sz w:val="20"/>
                <w:szCs w:val="20"/>
              </w:rPr>
              <w:t>control point.</w:t>
            </w:r>
          </w:p>
        </w:tc>
        <w:tc>
          <w:tcPr>
            <w:tcW w:w="2070" w:type="dxa"/>
          </w:tcPr>
          <w:p w14:paraId="0A2084BE"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1C91273F" w14:textId="38245D7F" w:rsidR="00EB28FB" w:rsidRPr="00040291" w:rsidRDefault="009310E5"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To uniquely locate the point within the PLSS Rectangular system and to verify the GCDB point identifier.  There are likely to be multiple sections listed and may be multiple Townships listed.  These could be broken out into separate fields</w:t>
            </w:r>
            <w:r w:rsidR="00040291" w:rsidRPr="00040291">
              <w:rPr>
                <w:rFonts w:eastAsia="Times New Roman" w:cs="Times New Roman"/>
                <w:sz w:val="20"/>
                <w:szCs w:val="20"/>
              </w:rPr>
              <w:t>.</w:t>
            </w:r>
          </w:p>
        </w:tc>
      </w:tr>
      <w:tr w:rsidR="00AB26B3" w:rsidRPr="00040291" w14:paraId="25008335"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6D06CB88" w14:textId="77777777" w:rsidR="00EB28FB" w:rsidRPr="00040291" w:rsidRDefault="00EB28FB" w:rsidP="00040291">
            <w:pPr>
              <w:spacing w:after="0" w:line="240" w:lineRule="auto"/>
              <w:rPr>
                <w:color w:val="000000" w:themeColor="text1"/>
                <w:sz w:val="20"/>
                <w:szCs w:val="20"/>
              </w:rPr>
            </w:pPr>
            <w:r w:rsidRPr="00040291">
              <w:rPr>
                <w:b w:val="0"/>
                <w:color w:val="000000" w:themeColor="text1"/>
                <w:sz w:val="20"/>
                <w:szCs w:val="20"/>
              </w:rPr>
              <w:t>Identification</w:t>
            </w:r>
          </w:p>
        </w:tc>
        <w:tc>
          <w:tcPr>
            <w:tcW w:w="2056" w:type="dxa"/>
          </w:tcPr>
          <w:p w14:paraId="38BB105A"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GCDB Identifier</w:t>
            </w:r>
          </w:p>
        </w:tc>
        <w:tc>
          <w:tcPr>
            <w:tcW w:w="2970" w:type="dxa"/>
          </w:tcPr>
          <w:p w14:paraId="7B6F0E8E" w14:textId="6F733033" w:rsidR="00EB28FB" w:rsidRPr="00040291" w:rsidRDefault="009310E5"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This is the six digit BLM standard corner identifier</w:t>
            </w:r>
            <w:r w:rsidR="002F39FC">
              <w:rPr>
                <w:rFonts w:eastAsia="Times New Roman" w:cs="Times New Roman"/>
                <w:sz w:val="20"/>
                <w:szCs w:val="20"/>
              </w:rPr>
              <w:t>.</w:t>
            </w:r>
          </w:p>
        </w:tc>
        <w:tc>
          <w:tcPr>
            <w:tcW w:w="2070" w:type="dxa"/>
          </w:tcPr>
          <w:p w14:paraId="6E8E50D3"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64BF9693" w14:textId="6F348FB2" w:rsidR="00EB28FB" w:rsidRPr="00040291" w:rsidRDefault="009310E5"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For systems using BLM adjustment software and systems this identifier is used for computation and adjustment support</w:t>
            </w:r>
            <w:r w:rsidR="00040291" w:rsidRPr="00040291">
              <w:rPr>
                <w:rFonts w:eastAsia="Times New Roman" w:cs="Times New Roman"/>
                <w:sz w:val="20"/>
                <w:szCs w:val="20"/>
              </w:rPr>
              <w:t>.</w:t>
            </w:r>
          </w:p>
        </w:tc>
      </w:tr>
      <w:tr w:rsidR="009310E5" w:rsidRPr="00040291" w14:paraId="4B4F1F86"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6A03FB1E" w14:textId="67E9DF4A" w:rsidR="009310E5" w:rsidRPr="00040291" w:rsidRDefault="009310E5" w:rsidP="00040291">
            <w:pPr>
              <w:spacing w:after="0" w:line="240" w:lineRule="auto"/>
              <w:rPr>
                <w:b w:val="0"/>
                <w:color w:val="000000" w:themeColor="text1"/>
                <w:sz w:val="20"/>
                <w:szCs w:val="20"/>
              </w:rPr>
            </w:pPr>
            <w:r w:rsidRPr="00040291">
              <w:rPr>
                <w:b w:val="0"/>
                <w:color w:val="000000" w:themeColor="text1"/>
                <w:sz w:val="20"/>
                <w:szCs w:val="20"/>
              </w:rPr>
              <w:t>Identification</w:t>
            </w:r>
          </w:p>
        </w:tc>
        <w:tc>
          <w:tcPr>
            <w:tcW w:w="2056" w:type="dxa"/>
          </w:tcPr>
          <w:p w14:paraId="35C59573" w14:textId="076D35F9" w:rsidR="009310E5" w:rsidRPr="00040291" w:rsidRDefault="009310E5"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GCDB Township</w:t>
            </w:r>
          </w:p>
        </w:tc>
        <w:tc>
          <w:tcPr>
            <w:tcW w:w="2970" w:type="dxa"/>
          </w:tcPr>
          <w:p w14:paraId="780337AA" w14:textId="2208A45A" w:rsidR="009310E5" w:rsidRPr="00040291" w:rsidRDefault="009310E5"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This is the 16 digit standard PLSS Township Identifier used to make the GCDB identifier nationally unique</w:t>
            </w:r>
            <w:r w:rsidR="00DC1038">
              <w:rPr>
                <w:rFonts w:eastAsia="Times New Roman" w:cs="Times New Roman"/>
                <w:sz w:val="20"/>
                <w:szCs w:val="20"/>
              </w:rPr>
              <w:t>.</w:t>
            </w:r>
          </w:p>
        </w:tc>
        <w:tc>
          <w:tcPr>
            <w:tcW w:w="2070" w:type="dxa"/>
          </w:tcPr>
          <w:p w14:paraId="2E7B5B43" w14:textId="77777777" w:rsidR="009310E5" w:rsidRPr="00040291" w:rsidRDefault="009310E5"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4D68DF66" w14:textId="4E7987AA" w:rsidR="009310E5" w:rsidRPr="00040291" w:rsidRDefault="009310E5"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The GCDB PLSS Township number makes the GCDB number nationally unique</w:t>
            </w:r>
            <w:r w:rsidR="00040291" w:rsidRPr="00040291">
              <w:rPr>
                <w:rFonts w:eastAsia="Times New Roman" w:cs="Times New Roman"/>
                <w:sz w:val="20"/>
                <w:szCs w:val="20"/>
              </w:rPr>
              <w:t>.</w:t>
            </w:r>
          </w:p>
        </w:tc>
      </w:tr>
      <w:tr w:rsidR="002F39FC" w:rsidRPr="00040291" w14:paraId="107C949F"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1FB6611F" w14:textId="4E2DE2F1" w:rsidR="002F39FC" w:rsidRPr="00040291" w:rsidRDefault="002F39FC" w:rsidP="00040291">
            <w:pPr>
              <w:spacing w:after="0" w:line="240" w:lineRule="auto"/>
              <w:rPr>
                <w:b w:val="0"/>
                <w:color w:val="000000" w:themeColor="text1"/>
                <w:sz w:val="20"/>
                <w:szCs w:val="20"/>
              </w:rPr>
            </w:pPr>
            <w:r w:rsidRPr="00040291">
              <w:rPr>
                <w:b w:val="0"/>
                <w:color w:val="000000" w:themeColor="text1"/>
                <w:sz w:val="20"/>
                <w:szCs w:val="20"/>
              </w:rPr>
              <w:t>Identification</w:t>
            </w:r>
          </w:p>
        </w:tc>
        <w:tc>
          <w:tcPr>
            <w:tcW w:w="2056" w:type="dxa"/>
          </w:tcPr>
          <w:p w14:paraId="32B8A613" w14:textId="20281E3C" w:rsidR="002F39FC"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F0000"/>
                <w:sz w:val="20"/>
                <w:szCs w:val="20"/>
              </w:rPr>
            </w:pPr>
            <w:r>
              <w:rPr>
                <w:b/>
                <w:color w:val="FF0000"/>
                <w:sz w:val="20"/>
                <w:szCs w:val="20"/>
              </w:rPr>
              <w:t>Control Point</w:t>
            </w:r>
            <w:r w:rsidRPr="00040291">
              <w:rPr>
                <w:b/>
                <w:color w:val="FF0000"/>
                <w:sz w:val="20"/>
                <w:szCs w:val="20"/>
              </w:rPr>
              <w:t xml:space="preserve"> Type Category</w:t>
            </w:r>
          </w:p>
        </w:tc>
        <w:tc>
          <w:tcPr>
            <w:tcW w:w="2970" w:type="dxa"/>
          </w:tcPr>
          <w:p w14:paraId="70C7E923" w14:textId="6DC3DD7B" w:rsidR="002F39FC"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040291">
              <w:rPr>
                <w:rFonts w:eastAsia="Times New Roman" w:cs="Times New Roman"/>
                <w:color w:val="FF0000"/>
                <w:sz w:val="20"/>
                <w:szCs w:val="20"/>
              </w:rPr>
              <w:t xml:space="preserve">This is the </w:t>
            </w:r>
            <w:r>
              <w:rPr>
                <w:rFonts w:eastAsia="Times New Roman" w:cs="Times New Roman"/>
                <w:color w:val="FF0000"/>
                <w:sz w:val="20"/>
                <w:szCs w:val="20"/>
              </w:rPr>
              <w:t>category of the control point</w:t>
            </w:r>
            <w:r w:rsidRPr="00040291">
              <w:rPr>
                <w:rFonts w:eastAsia="Times New Roman" w:cs="Times New Roman"/>
                <w:color w:val="FF0000"/>
                <w:sz w:val="20"/>
                <w:szCs w:val="20"/>
              </w:rPr>
              <w:t xml:space="preserve">.  The longer list of all possible corner </w:t>
            </w:r>
            <w:r>
              <w:rPr>
                <w:rFonts w:eastAsia="Times New Roman" w:cs="Times New Roman"/>
                <w:color w:val="FF0000"/>
                <w:sz w:val="20"/>
                <w:szCs w:val="20"/>
              </w:rPr>
              <w:t xml:space="preserve">and station </w:t>
            </w:r>
            <w:r w:rsidRPr="00040291">
              <w:rPr>
                <w:rFonts w:eastAsia="Times New Roman" w:cs="Times New Roman"/>
                <w:color w:val="FF0000"/>
                <w:sz w:val="20"/>
                <w:szCs w:val="20"/>
              </w:rPr>
              <w:t>types is simplified into a few categories</w:t>
            </w:r>
          </w:p>
        </w:tc>
        <w:tc>
          <w:tcPr>
            <w:tcW w:w="2070" w:type="dxa"/>
          </w:tcPr>
          <w:p w14:paraId="4B74F612" w14:textId="77777777" w:rsidR="002F39FC" w:rsidRPr="00040291" w:rsidRDefault="002F39FC" w:rsidP="002F39FC">
            <w:pPr>
              <w:pStyle w:val="PlainTex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sz w:val="20"/>
                <w:szCs w:val="20"/>
              </w:rPr>
            </w:pPr>
            <w:r w:rsidRPr="00040291">
              <w:rPr>
                <w:rFonts w:asciiTheme="minorHAnsi" w:hAnsiTheme="minorHAnsi"/>
                <w:color w:val="FF0000"/>
                <w:sz w:val="20"/>
                <w:szCs w:val="20"/>
              </w:rPr>
              <w:t xml:space="preserve">Control </w:t>
            </w:r>
            <w:r>
              <w:rPr>
                <w:rFonts w:asciiTheme="minorHAnsi" w:hAnsiTheme="minorHAnsi"/>
                <w:color w:val="FF0000"/>
                <w:sz w:val="20"/>
                <w:szCs w:val="20"/>
              </w:rPr>
              <w:t>Station</w:t>
            </w:r>
          </w:p>
          <w:p w14:paraId="6110F6E4" w14:textId="77777777" w:rsidR="002F39FC" w:rsidRPr="00040291" w:rsidRDefault="002F39FC" w:rsidP="002F39FC">
            <w:pPr>
              <w:pStyle w:val="PlainTex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sz w:val="20"/>
                <w:szCs w:val="20"/>
              </w:rPr>
            </w:pPr>
            <w:r w:rsidRPr="00040291">
              <w:rPr>
                <w:rFonts w:asciiTheme="minorHAnsi" w:hAnsiTheme="minorHAnsi"/>
                <w:color w:val="FF0000"/>
                <w:sz w:val="20"/>
                <w:szCs w:val="20"/>
              </w:rPr>
              <w:t>PLSS Rectangular Corner</w:t>
            </w:r>
          </w:p>
          <w:p w14:paraId="62DC6750" w14:textId="77777777" w:rsidR="002F39FC" w:rsidRPr="00040291" w:rsidRDefault="002F39FC" w:rsidP="002F39FC">
            <w:pPr>
              <w:pStyle w:val="PlainTex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sz w:val="20"/>
                <w:szCs w:val="20"/>
              </w:rPr>
            </w:pPr>
            <w:r w:rsidRPr="00040291">
              <w:rPr>
                <w:rFonts w:asciiTheme="minorHAnsi" w:hAnsiTheme="minorHAnsi"/>
                <w:color w:val="FF0000"/>
                <w:sz w:val="20"/>
                <w:szCs w:val="20"/>
              </w:rPr>
              <w:t xml:space="preserve">PLSS non- Rectangular Corner </w:t>
            </w:r>
          </w:p>
          <w:p w14:paraId="3C7443C6" w14:textId="77777777" w:rsidR="002F39FC" w:rsidRPr="00040291" w:rsidRDefault="002F39FC" w:rsidP="002F39FC">
            <w:pPr>
              <w:pStyle w:val="PlainTex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sz w:val="20"/>
                <w:szCs w:val="20"/>
              </w:rPr>
            </w:pPr>
            <w:r w:rsidRPr="00040291">
              <w:rPr>
                <w:rFonts w:asciiTheme="minorHAnsi" w:hAnsiTheme="minorHAnsi"/>
                <w:color w:val="FF0000"/>
                <w:sz w:val="20"/>
                <w:szCs w:val="20"/>
              </w:rPr>
              <w:t>Land Survey Corner</w:t>
            </w:r>
          </w:p>
          <w:p w14:paraId="5358E95B" w14:textId="77777777" w:rsidR="002F39FC" w:rsidRPr="00040291" w:rsidRDefault="002F39FC" w:rsidP="002F39FC">
            <w:pPr>
              <w:pStyle w:val="PlainTex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sz w:val="20"/>
                <w:szCs w:val="20"/>
              </w:rPr>
            </w:pPr>
            <w:r w:rsidRPr="00040291">
              <w:rPr>
                <w:rFonts w:asciiTheme="minorHAnsi" w:hAnsiTheme="minorHAnsi"/>
                <w:color w:val="FF0000"/>
                <w:sz w:val="20"/>
                <w:szCs w:val="20"/>
              </w:rPr>
              <w:t>Corner Accessory</w:t>
            </w:r>
          </w:p>
          <w:p w14:paraId="14FD2D84" w14:textId="77777777" w:rsidR="002F39FC" w:rsidRPr="00040291" w:rsidRDefault="002F39FC" w:rsidP="002F39FC">
            <w:pPr>
              <w:spacing w:after="0" w:line="240" w:lineRule="auto"/>
              <w:cnfStyle w:val="000000000000" w:firstRow="0" w:lastRow="0" w:firstColumn="0" w:lastColumn="0" w:oddVBand="0" w:evenVBand="0" w:oddHBand="0" w:evenHBand="0" w:firstRowFirstColumn="0" w:firstRowLastColumn="0" w:lastRowFirstColumn="0" w:lastRowLastColumn="0"/>
              <w:rPr>
                <w:color w:val="FF0000"/>
                <w:sz w:val="20"/>
                <w:szCs w:val="20"/>
              </w:rPr>
            </w:pPr>
            <w:r w:rsidRPr="00040291">
              <w:rPr>
                <w:color w:val="FF0000"/>
                <w:sz w:val="20"/>
                <w:szCs w:val="20"/>
              </w:rPr>
              <w:t xml:space="preserve">Other </w:t>
            </w:r>
          </w:p>
          <w:p w14:paraId="0BAF5B20" w14:textId="4FC7D22E" w:rsidR="002F39FC"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040291">
              <w:rPr>
                <w:color w:val="FF0000"/>
                <w:sz w:val="20"/>
                <w:szCs w:val="20"/>
              </w:rPr>
              <w:t>Unknown</w:t>
            </w:r>
          </w:p>
        </w:tc>
        <w:tc>
          <w:tcPr>
            <w:tcW w:w="4050" w:type="dxa"/>
          </w:tcPr>
          <w:p w14:paraId="614789C1" w14:textId="39612486" w:rsidR="002F39FC"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040291">
              <w:rPr>
                <w:rFonts w:eastAsia="Times New Roman" w:cs="Times New Roman"/>
                <w:color w:val="FF0000"/>
                <w:sz w:val="20"/>
                <w:szCs w:val="20"/>
              </w:rPr>
              <w:t xml:space="preserve">The </w:t>
            </w:r>
            <w:r>
              <w:rPr>
                <w:rFonts w:eastAsia="Times New Roman" w:cs="Times New Roman"/>
                <w:color w:val="FF0000"/>
                <w:sz w:val="20"/>
                <w:szCs w:val="20"/>
              </w:rPr>
              <w:t>control</w:t>
            </w:r>
            <w:r w:rsidRPr="00040291">
              <w:rPr>
                <w:rFonts w:eastAsia="Times New Roman" w:cs="Times New Roman"/>
                <w:color w:val="FF0000"/>
                <w:sz w:val="20"/>
                <w:szCs w:val="20"/>
              </w:rPr>
              <w:t xml:space="preserve"> point category further identifies the corner</w:t>
            </w:r>
            <w:r>
              <w:rPr>
                <w:rFonts w:eastAsia="Times New Roman" w:cs="Times New Roman"/>
                <w:color w:val="FF0000"/>
                <w:sz w:val="20"/>
                <w:szCs w:val="20"/>
              </w:rPr>
              <w:t xml:space="preserve"> or station location and it</w:t>
            </w:r>
            <w:r w:rsidRPr="00040291">
              <w:rPr>
                <w:rFonts w:eastAsia="Times New Roman" w:cs="Times New Roman"/>
                <w:color w:val="FF0000"/>
                <w:sz w:val="20"/>
                <w:szCs w:val="20"/>
              </w:rPr>
              <w:t>s relationship to existing data in the GIS system.</w:t>
            </w:r>
            <w:r>
              <w:rPr>
                <w:rFonts w:eastAsia="Times New Roman" w:cs="Times New Roman"/>
                <w:color w:val="FF0000"/>
                <w:sz w:val="20"/>
                <w:szCs w:val="20"/>
              </w:rPr>
              <w:t xml:space="preserve">  If the identifier does not readily identify the coordinate value as an offset or accessory this field is very important for assessing fitness for use.</w:t>
            </w:r>
          </w:p>
        </w:tc>
      </w:tr>
      <w:tr w:rsidR="00040291" w:rsidRPr="00040291" w14:paraId="49D55948"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5239DFFE" w14:textId="18CEFF38" w:rsidR="00040291" w:rsidRPr="00040291" w:rsidRDefault="00040291" w:rsidP="00040291">
            <w:pPr>
              <w:spacing w:after="0" w:line="240" w:lineRule="auto"/>
              <w:rPr>
                <w:b w:val="0"/>
                <w:color w:val="000000" w:themeColor="text1"/>
                <w:sz w:val="20"/>
                <w:szCs w:val="20"/>
              </w:rPr>
            </w:pPr>
            <w:r w:rsidRPr="00040291">
              <w:rPr>
                <w:b w:val="0"/>
                <w:color w:val="000000" w:themeColor="text1"/>
                <w:sz w:val="20"/>
                <w:szCs w:val="20"/>
              </w:rPr>
              <w:t>Identification</w:t>
            </w:r>
          </w:p>
        </w:tc>
        <w:tc>
          <w:tcPr>
            <w:tcW w:w="2056" w:type="dxa"/>
          </w:tcPr>
          <w:p w14:paraId="1152E805" w14:textId="76D7C16E" w:rsidR="00040291"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000000" w:themeColor="text1"/>
                <w:sz w:val="20"/>
                <w:szCs w:val="20"/>
              </w:rPr>
            </w:pPr>
            <w:r>
              <w:rPr>
                <w:b/>
                <w:color w:val="000000" w:themeColor="text1"/>
                <w:sz w:val="20"/>
                <w:szCs w:val="20"/>
              </w:rPr>
              <w:t>Control Point</w:t>
            </w:r>
            <w:r w:rsidR="00040291" w:rsidRPr="00040291">
              <w:rPr>
                <w:b/>
                <w:color w:val="000000" w:themeColor="text1"/>
                <w:sz w:val="20"/>
                <w:szCs w:val="20"/>
              </w:rPr>
              <w:t xml:space="preserve"> Type</w:t>
            </w:r>
          </w:p>
        </w:tc>
        <w:tc>
          <w:tcPr>
            <w:tcW w:w="2970" w:type="dxa"/>
          </w:tcPr>
          <w:p w14:paraId="349BCC01" w14:textId="6BA7A25A" w:rsidR="00040291" w:rsidRPr="00040291" w:rsidRDefault="00040291" w:rsidP="002F39FC">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sz w:val="20"/>
                <w:szCs w:val="20"/>
              </w:rPr>
            </w:pPr>
            <w:r w:rsidRPr="00040291">
              <w:rPr>
                <w:rFonts w:eastAsia="Times New Roman" w:cs="Times New Roman"/>
                <w:color w:val="000000" w:themeColor="text1"/>
                <w:sz w:val="20"/>
                <w:szCs w:val="20"/>
              </w:rPr>
              <w:t xml:space="preserve">This is the detailed corner type.  The domain values are extensive and while this detail adds clarification the long list of types </w:t>
            </w:r>
            <w:r w:rsidR="002F39FC">
              <w:rPr>
                <w:rFonts w:eastAsia="Times New Roman" w:cs="Times New Roman"/>
                <w:color w:val="000000" w:themeColor="text1"/>
                <w:sz w:val="20"/>
                <w:szCs w:val="20"/>
              </w:rPr>
              <w:t>may</w:t>
            </w:r>
            <w:r w:rsidRPr="00040291">
              <w:rPr>
                <w:rFonts w:eastAsia="Times New Roman" w:cs="Times New Roman"/>
                <w:color w:val="000000" w:themeColor="text1"/>
                <w:sz w:val="20"/>
                <w:szCs w:val="20"/>
              </w:rPr>
              <w:t xml:space="preserve"> limit compliance</w:t>
            </w:r>
            <w:r w:rsidR="00DC1038">
              <w:rPr>
                <w:rFonts w:eastAsia="Times New Roman" w:cs="Times New Roman"/>
                <w:color w:val="000000" w:themeColor="text1"/>
                <w:sz w:val="20"/>
                <w:szCs w:val="20"/>
              </w:rPr>
              <w:t>.</w:t>
            </w:r>
          </w:p>
        </w:tc>
        <w:tc>
          <w:tcPr>
            <w:tcW w:w="2070" w:type="dxa"/>
          </w:tcPr>
          <w:p w14:paraId="57EE0114" w14:textId="6E565BF0" w:rsidR="00040291" w:rsidRPr="00040291" w:rsidRDefault="00040291" w:rsidP="00040291">
            <w:pPr>
              <w:pStyle w:val="PlainText"/>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040291">
              <w:rPr>
                <w:rFonts w:asciiTheme="minorHAnsi" w:hAnsiTheme="minorHAnsi"/>
                <w:color w:val="000000" w:themeColor="text1"/>
                <w:sz w:val="20"/>
                <w:szCs w:val="20"/>
              </w:rPr>
              <w:t>(see list at the bottom of page)</w:t>
            </w:r>
          </w:p>
        </w:tc>
        <w:tc>
          <w:tcPr>
            <w:tcW w:w="4050" w:type="dxa"/>
          </w:tcPr>
          <w:p w14:paraId="60AC3760" w14:textId="77777777" w:rsidR="00040291"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sz w:val="20"/>
                <w:szCs w:val="20"/>
              </w:rPr>
            </w:pPr>
          </w:p>
        </w:tc>
      </w:tr>
      <w:tr w:rsidR="00AB26B3" w:rsidRPr="00040291" w14:paraId="1F1BAE00"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165E53A2" w14:textId="77777777" w:rsidR="00EB28FB" w:rsidRPr="0021489D" w:rsidRDefault="00EB28FB" w:rsidP="00040291">
            <w:pPr>
              <w:spacing w:after="0" w:line="240" w:lineRule="auto"/>
              <w:rPr>
                <w:sz w:val="20"/>
                <w:szCs w:val="20"/>
              </w:rPr>
            </w:pPr>
            <w:r w:rsidRPr="0021489D">
              <w:rPr>
                <w:b w:val="0"/>
                <w:sz w:val="20"/>
                <w:szCs w:val="20"/>
              </w:rPr>
              <w:t>Identification</w:t>
            </w:r>
          </w:p>
        </w:tc>
        <w:tc>
          <w:tcPr>
            <w:tcW w:w="2056" w:type="dxa"/>
          </w:tcPr>
          <w:p w14:paraId="3BBB2659" w14:textId="074F3FD3" w:rsidR="00EB28FB" w:rsidRPr="00040291" w:rsidRDefault="002F39FC"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008000"/>
                <w:sz w:val="20"/>
                <w:szCs w:val="20"/>
              </w:rPr>
            </w:pPr>
            <w:r>
              <w:rPr>
                <w:b/>
                <w:color w:val="008000"/>
                <w:sz w:val="20"/>
                <w:szCs w:val="20"/>
              </w:rPr>
              <w:t>Control Point</w:t>
            </w:r>
            <w:r w:rsidR="00EB28FB" w:rsidRPr="00040291">
              <w:rPr>
                <w:b/>
                <w:color w:val="008000"/>
                <w:sz w:val="20"/>
                <w:szCs w:val="20"/>
              </w:rPr>
              <w:t xml:space="preserve"> Type Note</w:t>
            </w:r>
          </w:p>
        </w:tc>
        <w:tc>
          <w:tcPr>
            <w:tcW w:w="2970" w:type="dxa"/>
          </w:tcPr>
          <w:p w14:paraId="15BAFC87" w14:textId="4C163B8D" w:rsidR="00EB28FB" w:rsidRPr="00040291" w:rsidRDefault="00EB28FB" w:rsidP="002F39FC">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040291">
              <w:rPr>
                <w:rFonts w:eastAsia="Times New Roman" w:cs="Times New Roman"/>
                <w:color w:val="008000"/>
                <w:sz w:val="20"/>
                <w:szCs w:val="20"/>
              </w:rPr>
              <w:t xml:space="preserve">Special notes to correctly identify the </w:t>
            </w:r>
            <w:r w:rsidR="002F39FC">
              <w:rPr>
                <w:rFonts w:eastAsia="Times New Roman" w:cs="Times New Roman"/>
                <w:color w:val="008000"/>
                <w:sz w:val="20"/>
                <w:szCs w:val="20"/>
              </w:rPr>
              <w:t>control point</w:t>
            </w:r>
            <w:r w:rsidRPr="00040291">
              <w:rPr>
                <w:rFonts w:eastAsia="Times New Roman" w:cs="Times New Roman"/>
                <w:color w:val="008000"/>
                <w:sz w:val="20"/>
                <w:szCs w:val="20"/>
              </w:rPr>
              <w:t xml:space="preserve"> such as a witness point, corner accessory or on the corner</w:t>
            </w:r>
          </w:p>
        </w:tc>
        <w:tc>
          <w:tcPr>
            <w:tcW w:w="2070" w:type="dxa"/>
          </w:tcPr>
          <w:p w14:paraId="41767280"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p>
        </w:tc>
        <w:tc>
          <w:tcPr>
            <w:tcW w:w="4050" w:type="dxa"/>
          </w:tcPr>
          <w:p w14:paraId="78137FD3" w14:textId="2DAF995B" w:rsidR="00EB28FB" w:rsidRPr="00040291" w:rsidRDefault="00EB28FB" w:rsidP="002F39FC">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040291">
              <w:rPr>
                <w:rFonts w:eastAsia="Times New Roman" w:cs="Times New Roman"/>
                <w:color w:val="008000"/>
                <w:sz w:val="20"/>
                <w:szCs w:val="20"/>
              </w:rPr>
              <w:t xml:space="preserve">Mandatory if needed for clarification or to properly locate the intended </w:t>
            </w:r>
            <w:r w:rsidR="002F39FC">
              <w:rPr>
                <w:rFonts w:eastAsia="Times New Roman" w:cs="Times New Roman"/>
                <w:color w:val="008000"/>
                <w:sz w:val="20"/>
                <w:szCs w:val="20"/>
              </w:rPr>
              <w:t>control point location.</w:t>
            </w:r>
          </w:p>
        </w:tc>
      </w:tr>
      <w:tr w:rsidR="00AB26B3" w:rsidRPr="00040291" w14:paraId="2995FBD0"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03EF02A8" w14:textId="77777777" w:rsidR="00EB28FB" w:rsidRPr="0021489D" w:rsidRDefault="00EB28FB" w:rsidP="00040291">
            <w:pPr>
              <w:spacing w:after="0" w:line="240" w:lineRule="auto"/>
              <w:rPr>
                <w:sz w:val="20"/>
                <w:szCs w:val="20"/>
              </w:rPr>
            </w:pPr>
            <w:r w:rsidRPr="0021489D">
              <w:rPr>
                <w:b w:val="0"/>
                <w:sz w:val="20"/>
                <w:szCs w:val="20"/>
              </w:rPr>
              <w:t>Coordinate position</w:t>
            </w:r>
          </w:p>
        </w:tc>
        <w:tc>
          <w:tcPr>
            <w:tcW w:w="2056" w:type="dxa"/>
          </w:tcPr>
          <w:p w14:paraId="0345938B" w14:textId="55F513AE"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F0000"/>
                <w:sz w:val="20"/>
                <w:szCs w:val="20"/>
              </w:rPr>
            </w:pPr>
            <w:r w:rsidRPr="00040291">
              <w:rPr>
                <w:b/>
                <w:color w:val="FF0000"/>
                <w:sz w:val="20"/>
                <w:szCs w:val="20"/>
              </w:rPr>
              <w:t>X</w:t>
            </w:r>
            <w:r w:rsidR="00040291" w:rsidRPr="00040291">
              <w:rPr>
                <w:b/>
                <w:color w:val="FF0000"/>
                <w:sz w:val="20"/>
                <w:szCs w:val="20"/>
              </w:rPr>
              <w:t xml:space="preserve"> or Longitude</w:t>
            </w:r>
          </w:p>
        </w:tc>
        <w:tc>
          <w:tcPr>
            <w:tcW w:w="2970" w:type="dxa"/>
          </w:tcPr>
          <w:p w14:paraId="1F39EAEE" w14:textId="2ADFE991"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040291">
              <w:rPr>
                <w:rFonts w:eastAsia="Times New Roman" w:cs="Times New Roman"/>
                <w:color w:val="FF0000"/>
                <w:sz w:val="20"/>
                <w:szCs w:val="20"/>
              </w:rPr>
              <w:t>Field Report</w:t>
            </w:r>
            <w:r w:rsidR="00040291" w:rsidRPr="00040291">
              <w:rPr>
                <w:rFonts w:eastAsia="Times New Roman" w:cs="Times New Roman"/>
                <w:color w:val="FF0000"/>
                <w:sz w:val="20"/>
                <w:szCs w:val="20"/>
              </w:rPr>
              <w:t xml:space="preserve">ed X, </w:t>
            </w:r>
            <w:r w:rsidRPr="00040291">
              <w:rPr>
                <w:rFonts w:eastAsia="Times New Roman" w:cs="Times New Roman"/>
                <w:color w:val="FF0000"/>
                <w:sz w:val="20"/>
                <w:szCs w:val="20"/>
              </w:rPr>
              <w:t>East</w:t>
            </w:r>
            <w:r w:rsidR="00040291" w:rsidRPr="00040291">
              <w:rPr>
                <w:rFonts w:eastAsia="Times New Roman" w:cs="Times New Roman"/>
                <w:color w:val="FF0000"/>
                <w:sz w:val="20"/>
                <w:szCs w:val="20"/>
              </w:rPr>
              <w:t>,</w:t>
            </w:r>
            <w:r w:rsidRPr="00040291">
              <w:rPr>
                <w:rFonts w:eastAsia="Times New Roman" w:cs="Times New Roman"/>
                <w:color w:val="FF0000"/>
                <w:sz w:val="20"/>
                <w:szCs w:val="20"/>
              </w:rPr>
              <w:t xml:space="preserve"> or Longitude coordinate </w:t>
            </w:r>
            <w:r w:rsidR="00040291" w:rsidRPr="00040291">
              <w:rPr>
                <w:rFonts w:eastAsia="Times New Roman" w:cs="Times New Roman"/>
                <w:color w:val="FF0000"/>
                <w:sz w:val="20"/>
                <w:szCs w:val="20"/>
              </w:rPr>
              <w:t>value</w:t>
            </w:r>
          </w:p>
        </w:tc>
        <w:tc>
          <w:tcPr>
            <w:tcW w:w="2070" w:type="dxa"/>
          </w:tcPr>
          <w:p w14:paraId="0BF65F1E"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p>
        </w:tc>
        <w:tc>
          <w:tcPr>
            <w:tcW w:w="4050" w:type="dxa"/>
          </w:tcPr>
          <w:p w14:paraId="05ABC44A" w14:textId="69FFA83C" w:rsidR="00EB28FB"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040291">
              <w:rPr>
                <w:rFonts w:eastAsia="Times New Roman" w:cs="Times New Roman"/>
                <w:color w:val="FF0000"/>
                <w:sz w:val="20"/>
                <w:szCs w:val="20"/>
              </w:rPr>
              <w:t>This is a reported control coordinate value.  This may be broken into separate fields for longitude reporting components for degrees, minutes, and seconds.  Longitudes are presumed to be West and West Longitude may be reported as negative.</w:t>
            </w:r>
          </w:p>
        </w:tc>
      </w:tr>
      <w:tr w:rsidR="00AB26B3" w:rsidRPr="00040291" w14:paraId="3A7A6A2F"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79EA257D" w14:textId="77777777" w:rsidR="00EB28FB" w:rsidRPr="0021489D" w:rsidRDefault="00EB28FB" w:rsidP="00040291">
            <w:pPr>
              <w:spacing w:after="0" w:line="240" w:lineRule="auto"/>
              <w:rPr>
                <w:sz w:val="20"/>
                <w:szCs w:val="20"/>
              </w:rPr>
            </w:pPr>
            <w:r w:rsidRPr="0021489D">
              <w:rPr>
                <w:b w:val="0"/>
                <w:sz w:val="20"/>
                <w:szCs w:val="20"/>
              </w:rPr>
              <w:t>Coordinate position</w:t>
            </w:r>
          </w:p>
        </w:tc>
        <w:tc>
          <w:tcPr>
            <w:tcW w:w="2056" w:type="dxa"/>
          </w:tcPr>
          <w:p w14:paraId="26AD1ED4" w14:textId="2020368C"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F0000"/>
                <w:sz w:val="20"/>
                <w:szCs w:val="20"/>
              </w:rPr>
            </w:pPr>
            <w:r w:rsidRPr="00040291">
              <w:rPr>
                <w:b/>
                <w:color w:val="FF0000"/>
                <w:sz w:val="20"/>
                <w:szCs w:val="20"/>
              </w:rPr>
              <w:t>Y</w:t>
            </w:r>
            <w:r w:rsidR="00040291" w:rsidRPr="00040291">
              <w:rPr>
                <w:b/>
                <w:color w:val="FF0000"/>
                <w:sz w:val="20"/>
                <w:szCs w:val="20"/>
              </w:rPr>
              <w:t xml:space="preserve"> or Latitude</w:t>
            </w:r>
          </w:p>
        </w:tc>
        <w:tc>
          <w:tcPr>
            <w:tcW w:w="2970" w:type="dxa"/>
          </w:tcPr>
          <w:p w14:paraId="5A846C94" w14:textId="05DEF5B8" w:rsidR="00EB28FB"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040291">
              <w:rPr>
                <w:rFonts w:eastAsia="Times New Roman" w:cs="Times New Roman"/>
                <w:color w:val="FF0000"/>
                <w:sz w:val="20"/>
                <w:szCs w:val="20"/>
              </w:rPr>
              <w:t xml:space="preserve">Field Reported Y, </w:t>
            </w:r>
            <w:r w:rsidR="00EB28FB" w:rsidRPr="00040291">
              <w:rPr>
                <w:rFonts w:eastAsia="Times New Roman" w:cs="Times New Roman"/>
                <w:color w:val="FF0000"/>
                <w:sz w:val="20"/>
                <w:szCs w:val="20"/>
              </w:rPr>
              <w:t>North</w:t>
            </w:r>
            <w:r w:rsidRPr="00040291">
              <w:rPr>
                <w:rFonts w:eastAsia="Times New Roman" w:cs="Times New Roman"/>
                <w:color w:val="FF0000"/>
                <w:sz w:val="20"/>
                <w:szCs w:val="20"/>
              </w:rPr>
              <w:t>,</w:t>
            </w:r>
            <w:r w:rsidR="00EB28FB" w:rsidRPr="00040291">
              <w:rPr>
                <w:rFonts w:eastAsia="Times New Roman" w:cs="Times New Roman"/>
                <w:color w:val="FF0000"/>
                <w:sz w:val="20"/>
                <w:szCs w:val="20"/>
              </w:rPr>
              <w:t xml:space="preserve"> or Latitude </w:t>
            </w:r>
          </w:p>
        </w:tc>
        <w:tc>
          <w:tcPr>
            <w:tcW w:w="2070" w:type="dxa"/>
          </w:tcPr>
          <w:p w14:paraId="25464122"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p>
        </w:tc>
        <w:tc>
          <w:tcPr>
            <w:tcW w:w="4050" w:type="dxa"/>
          </w:tcPr>
          <w:p w14:paraId="133D8740" w14:textId="07882D3D" w:rsidR="00EB28FB"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040291">
              <w:rPr>
                <w:rFonts w:eastAsia="Times New Roman" w:cs="Times New Roman"/>
                <w:color w:val="FF0000"/>
                <w:sz w:val="20"/>
                <w:szCs w:val="20"/>
              </w:rPr>
              <w:t>This is a reported control coordinate value. This may be broken into separate fields for longitude reporting components.  Latitudes are presumed to be North</w:t>
            </w:r>
          </w:p>
        </w:tc>
      </w:tr>
      <w:tr w:rsidR="00AB26B3" w:rsidRPr="00040291" w14:paraId="4A2F7193"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05484EF1" w14:textId="77777777" w:rsidR="00EB28FB" w:rsidRPr="0021489D" w:rsidRDefault="00EB28FB" w:rsidP="00040291">
            <w:pPr>
              <w:spacing w:after="0" w:line="240" w:lineRule="auto"/>
              <w:rPr>
                <w:sz w:val="20"/>
                <w:szCs w:val="20"/>
              </w:rPr>
            </w:pPr>
            <w:r w:rsidRPr="0021489D">
              <w:rPr>
                <w:b w:val="0"/>
                <w:sz w:val="20"/>
                <w:szCs w:val="20"/>
              </w:rPr>
              <w:t>Coordinate position</w:t>
            </w:r>
          </w:p>
        </w:tc>
        <w:tc>
          <w:tcPr>
            <w:tcW w:w="2056" w:type="dxa"/>
          </w:tcPr>
          <w:p w14:paraId="42091A10" w14:textId="5F209331"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Z</w:t>
            </w:r>
            <w:r w:rsidR="00501413">
              <w:rPr>
                <w:b/>
                <w:color w:val="4D4D4D"/>
                <w:sz w:val="20"/>
                <w:szCs w:val="20"/>
              </w:rPr>
              <w:t xml:space="preserve"> or Elevation</w:t>
            </w:r>
          </w:p>
        </w:tc>
        <w:tc>
          <w:tcPr>
            <w:tcW w:w="2970" w:type="dxa"/>
          </w:tcPr>
          <w:p w14:paraId="7239BF96" w14:textId="033992C0" w:rsidR="00EB28FB"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 xml:space="preserve">These are the elevation or height distances. </w:t>
            </w:r>
          </w:p>
        </w:tc>
        <w:tc>
          <w:tcPr>
            <w:tcW w:w="2070" w:type="dxa"/>
          </w:tcPr>
          <w:p w14:paraId="2C77CD49"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0B0B43A9" w14:textId="74D77322" w:rsidR="00EB28FB" w:rsidRPr="00DC1038" w:rsidRDefault="003C3CA8" w:rsidP="003C3CA8">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DC1038">
              <w:rPr>
                <w:rFonts w:eastAsia="Times New Roman" w:cs="Times New Roman"/>
                <w:sz w:val="20"/>
                <w:szCs w:val="20"/>
              </w:rPr>
              <w:t xml:space="preserve">This is a reported control coordinate value. </w:t>
            </w:r>
          </w:p>
        </w:tc>
      </w:tr>
      <w:tr w:rsidR="00AB26B3" w:rsidRPr="00040291" w14:paraId="51E4D725"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192503AC" w14:textId="77777777" w:rsidR="00EB28FB" w:rsidRPr="0021489D" w:rsidRDefault="00EB28FB" w:rsidP="00040291">
            <w:pPr>
              <w:spacing w:after="0" w:line="240" w:lineRule="auto"/>
              <w:rPr>
                <w:sz w:val="20"/>
                <w:szCs w:val="20"/>
              </w:rPr>
            </w:pPr>
            <w:r w:rsidRPr="0021489D">
              <w:rPr>
                <w:b w:val="0"/>
                <w:sz w:val="20"/>
                <w:szCs w:val="20"/>
              </w:rPr>
              <w:t>Positional Accuracy</w:t>
            </w:r>
          </w:p>
        </w:tc>
        <w:tc>
          <w:tcPr>
            <w:tcW w:w="2056" w:type="dxa"/>
          </w:tcPr>
          <w:p w14:paraId="3C0AAD35" w14:textId="77777777" w:rsidR="00EB28FB" w:rsidRPr="003452B2"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79646" w:themeColor="accent6"/>
                <w:sz w:val="20"/>
                <w:szCs w:val="20"/>
              </w:rPr>
            </w:pPr>
            <w:r w:rsidRPr="003452B2">
              <w:rPr>
                <w:b/>
                <w:color w:val="F79646" w:themeColor="accent6"/>
                <w:sz w:val="20"/>
                <w:szCs w:val="20"/>
              </w:rPr>
              <w:t>AccuracyXY</w:t>
            </w:r>
          </w:p>
        </w:tc>
        <w:tc>
          <w:tcPr>
            <w:tcW w:w="2970" w:type="dxa"/>
          </w:tcPr>
          <w:p w14:paraId="00A3AE4A" w14:textId="77777777" w:rsidR="00EB28FB" w:rsidRPr="003452B2"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sidRPr="003452B2">
              <w:rPr>
                <w:rFonts w:eastAsia="Times New Roman" w:cs="Times New Roman"/>
                <w:color w:val="F79646" w:themeColor="accent6"/>
                <w:sz w:val="20"/>
                <w:szCs w:val="20"/>
              </w:rPr>
              <w:t>Planimetric (horizontal) RMS error in meters. Or cm</w:t>
            </w:r>
          </w:p>
        </w:tc>
        <w:tc>
          <w:tcPr>
            <w:tcW w:w="2070" w:type="dxa"/>
          </w:tcPr>
          <w:p w14:paraId="2261ECCE" w14:textId="77777777" w:rsidR="00EB28FB" w:rsidRPr="003452B2"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p>
        </w:tc>
        <w:tc>
          <w:tcPr>
            <w:tcW w:w="4050" w:type="dxa"/>
          </w:tcPr>
          <w:p w14:paraId="21C65CDA" w14:textId="228812B5" w:rsidR="00EB28FB" w:rsidRPr="003452B2"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sidRPr="003452B2">
              <w:rPr>
                <w:rFonts w:eastAsia="Times New Roman" w:cs="Times New Roman"/>
                <w:color w:val="F79646" w:themeColor="accent6"/>
                <w:sz w:val="20"/>
                <w:szCs w:val="20"/>
              </w:rPr>
              <w:t>Used to gather a general indication for the control quality and to assess the control points use in the GIS especially when compared to existing GIS data.</w:t>
            </w:r>
          </w:p>
        </w:tc>
      </w:tr>
      <w:tr w:rsidR="00AB26B3" w:rsidRPr="00040291" w14:paraId="7B81F871"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531E949F" w14:textId="77777777" w:rsidR="00EB28FB" w:rsidRPr="00040291" w:rsidRDefault="00EB28FB" w:rsidP="00040291">
            <w:pPr>
              <w:spacing w:after="0" w:line="240" w:lineRule="auto"/>
              <w:rPr>
                <w:sz w:val="20"/>
                <w:szCs w:val="20"/>
              </w:rPr>
            </w:pPr>
            <w:r w:rsidRPr="00040291">
              <w:rPr>
                <w:b w:val="0"/>
                <w:sz w:val="20"/>
                <w:szCs w:val="20"/>
              </w:rPr>
              <w:t>Positional Accuracy</w:t>
            </w:r>
          </w:p>
        </w:tc>
        <w:tc>
          <w:tcPr>
            <w:tcW w:w="2056" w:type="dxa"/>
          </w:tcPr>
          <w:p w14:paraId="573888C1"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AccuracyZ</w:t>
            </w:r>
          </w:p>
        </w:tc>
        <w:tc>
          <w:tcPr>
            <w:tcW w:w="2970" w:type="dxa"/>
          </w:tcPr>
          <w:p w14:paraId="2EE32AA8"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Vertical RMS error in meters</w:t>
            </w:r>
          </w:p>
        </w:tc>
        <w:tc>
          <w:tcPr>
            <w:tcW w:w="2070" w:type="dxa"/>
          </w:tcPr>
          <w:p w14:paraId="5BE84100"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78129242" w14:textId="594272CF" w:rsidR="00EB28FB"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Used to gather a general indication for the control quality and to assess the control points use in the GIS especially when compared to existing GIS data.</w:t>
            </w:r>
          </w:p>
        </w:tc>
      </w:tr>
      <w:tr w:rsidR="00506026" w:rsidRPr="00040291" w14:paraId="58ECD88C"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6F23ECD5" w14:textId="3E3AACF3" w:rsidR="00506026" w:rsidRPr="00040291" w:rsidRDefault="00506026" w:rsidP="00040291">
            <w:pPr>
              <w:spacing w:after="0" w:line="240" w:lineRule="auto"/>
              <w:rPr>
                <w:b w:val="0"/>
                <w:sz w:val="20"/>
                <w:szCs w:val="20"/>
              </w:rPr>
            </w:pPr>
            <w:r w:rsidRPr="0021489D">
              <w:rPr>
                <w:b w:val="0"/>
                <w:sz w:val="20"/>
                <w:szCs w:val="20"/>
              </w:rPr>
              <w:t>Positional Accuracy</w:t>
            </w:r>
          </w:p>
        </w:tc>
        <w:tc>
          <w:tcPr>
            <w:tcW w:w="2056" w:type="dxa"/>
          </w:tcPr>
          <w:p w14:paraId="5041A376" w14:textId="6C09BCD1" w:rsidR="00506026" w:rsidRPr="00040291" w:rsidRDefault="00506026"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Pr>
                <w:b/>
                <w:color w:val="F79646" w:themeColor="accent6"/>
                <w:sz w:val="20"/>
                <w:szCs w:val="20"/>
              </w:rPr>
              <w:t>Accuracy Units</w:t>
            </w:r>
          </w:p>
        </w:tc>
        <w:tc>
          <w:tcPr>
            <w:tcW w:w="2970" w:type="dxa"/>
          </w:tcPr>
          <w:p w14:paraId="0128B7EB" w14:textId="4C9D9643" w:rsidR="00506026" w:rsidRPr="00040291" w:rsidRDefault="00506026"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color w:val="F79646" w:themeColor="accent6"/>
                <w:sz w:val="20"/>
                <w:szCs w:val="20"/>
              </w:rPr>
              <w:t>If the planimetric accuracy is reported as a number it may be necessary to report the units of accuracy.</w:t>
            </w:r>
          </w:p>
        </w:tc>
        <w:tc>
          <w:tcPr>
            <w:tcW w:w="2070" w:type="dxa"/>
          </w:tcPr>
          <w:p w14:paraId="122461E1" w14:textId="77777777" w:rsidR="00506026" w:rsidRPr="00040291" w:rsidRDefault="00506026"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18CBAE5D" w14:textId="549A5763" w:rsidR="00506026" w:rsidRDefault="00506026"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color w:val="F79646" w:themeColor="accent6"/>
                <w:sz w:val="20"/>
                <w:szCs w:val="20"/>
              </w:rPr>
              <w:t>This may be necessary to understand the size of the reported accuracy.</w:t>
            </w:r>
          </w:p>
        </w:tc>
      </w:tr>
      <w:tr w:rsidR="00AB26B3" w:rsidRPr="00040291" w14:paraId="17AD3724"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4424FAAA" w14:textId="77777777" w:rsidR="00EB28FB" w:rsidRPr="003452B2" w:rsidRDefault="00EB28FB" w:rsidP="00040291">
            <w:pPr>
              <w:spacing w:after="0" w:line="240" w:lineRule="auto"/>
              <w:rPr>
                <w:b w:val="0"/>
                <w:sz w:val="20"/>
                <w:szCs w:val="20"/>
              </w:rPr>
            </w:pPr>
            <w:r w:rsidRPr="003452B2">
              <w:rPr>
                <w:b w:val="0"/>
                <w:sz w:val="20"/>
                <w:szCs w:val="20"/>
              </w:rPr>
              <w:t>Metadata</w:t>
            </w:r>
          </w:p>
        </w:tc>
        <w:tc>
          <w:tcPr>
            <w:tcW w:w="2056" w:type="dxa"/>
          </w:tcPr>
          <w:p w14:paraId="59B13016" w14:textId="77777777" w:rsidR="00EB28FB" w:rsidRPr="003452B2"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79646" w:themeColor="accent6"/>
                <w:sz w:val="20"/>
                <w:szCs w:val="20"/>
              </w:rPr>
            </w:pPr>
            <w:r w:rsidRPr="003452B2">
              <w:rPr>
                <w:b/>
                <w:color w:val="F79646" w:themeColor="accent6"/>
                <w:sz w:val="20"/>
                <w:szCs w:val="20"/>
              </w:rPr>
              <w:t>Horizontal Datum</w:t>
            </w:r>
          </w:p>
        </w:tc>
        <w:tc>
          <w:tcPr>
            <w:tcW w:w="2970" w:type="dxa"/>
          </w:tcPr>
          <w:p w14:paraId="7D8E9E25" w14:textId="77777777" w:rsidR="00EB28FB" w:rsidRPr="003452B2"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sidRPr="003452B2">
              <w:rPr>
                <w:rFonts w:eastAsia="Times New Roman" w:cs="Times New Roman"/>
                <w:color w:val="F79646" w:themeColor="accent6"/>
                <w:sz w:val="20"/>
                <w:szCs w:val="20"/>
              </w:rPr>
              <w:t>Horizontal datum of the coordinate values</w:t>
            </w:r>
          </w:p>
        </w:tc>
        <w:tc>
          <w:tcPr>
            <w:tcW w:w="2070" w:type="dxa"/>
          </w:tcPr>
          <w:p w14:paraId="4513B887" w14:textId="77777777" w:rsidR="00EB28FB"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Pr>
                <w:rFonts w:eastAsia="Times New Roman" w:cs="Times New Roman"/>
                <w:color w:val="F79646" w:themeColor="accent6"/>
                <w:sz w:val="20"/>
                <w:szCs w:val="20"/>
              </w:rPr>
              <w:t>NAD27</w:t>
            </w:r>
          </w:p>
          <w:p w14:paraId="753EAC16" w14:textId="77777777" w:rsidR="003452B2"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Pr>
                <w:rFonts w:eastAsia="Times New Roman" w:cs="Times New Roman"/>
                <w:color w:val="F79646" w:themeColor="accent6"/>
                <w:sz w:val="20"/>
                <w:szCs w:val="20"/>
              </w:rPr>
              <w:t>NAD83</w:t>
            </w:r>
          </w:p>
          <w:p w14:paraId="00932DD9" w14:textId="77777777" w:rsidR="003452B2"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Pr>
                <w:rFonts w:eastAsia="Times New Roman" w:cs="Times New Roman"/>
                <w:color w:val="F79646" w:themeColor="accent6"/>
                <w:sz w:val="20"/>
                <w:szCs w:val="20"/>
              </w:rPr>
              <w:t>NAD83 Harn (State)</w:t>
            </w:r>
          </w:p>
          <w:p w14:paraId="5CC62476" w14:textId="77777777" w:rsidR="003452B2"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Pr>
                <w:rFonts w:eastAsia="Times New Roman" w:cs="Times New Roman"/>
                <w:color w:val="F79646" w:themeColor="accent6"/>
                <w:sz w:val="20"/>
                <w:szCs w:val="20"/>
              </w:rPr>
              <w:t>NAD83 (Epoch)</w:t>
            </w:r>
          </w:p>
          <w:p w14:paraId="6355EFB2" w14:textId="7DDCCC26" w:rsidR="003452B2" w:rsidRPr="003452B2"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Pr>
                <w:rFonts w:eastAsia="Times New Roman" w:cs="Times New Roman"/>
                <w:color w:val="F79646" w:themeColor="accent6"/>
                <w:sz w:val="20"/>
                <w:szCs w:val="20"/>
              </w:rPr>
              <w:t>Other</w:t>
            </w:r>
          </w:p>
        </w:tc>
        <w:tc>
          <w:tcPr>
            <w:tcW w:w="4050" w:type="dxa"/>
          </w:tcPr>
          <w:p w14:paraId="72D95C0C" w14:textId="41342FFC" w:rsidR="00EB28FB" w:rsidRPr="003452B2"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Pr>
                <w:rFonts w:eastAsia="Times New Roman" w:cs="Times New Roman"/>
                <w:color w:val="F79646" w:themeColor="accent6"/>
                <w:sz w:val="20"/>
                <w:szCs w:val="20"/>
              </w:rPr>
              <w:t>This value determines the datum basis for the horizontal coordinate values and is necessary to relate the reported coordinates to the GIS data sets.</w:t>
            </w:r>
          </w:p>
        </w:tc>
      </w:tr>
      <w:tr w:rsidR="00AB26B3" w:rsidRPr="00040291" w14:paraId="7B092C96"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6B292070" w14:textId="3871B941" w:rsidR="00EB28FB" w:rsidRPr="0021489D" w:rsidRDefault="00EB28FB" w:rsidP="00040291">
            <w:pPr>
              <w:spacing w:after="0" w:line="240" w:lineRule="auto"/>
              <w:rPr>
                <w:b w:val="0"/>
                <w:sz w:val="20"/>
                <w:szCs w:val="20"/>
              </w:rPr>
            </w:pPr>
            <w:r w:rsidRPr="0021489D">
              <w:rPr>
                <w:b w:val="0"/>
                <w:sz w:val="20"/>
                <w:szCs w:val="20"/>
              </w:rPr>
              <w:t>Metadata</w:t>
            </w:r>
          </w:p>
        </w:tc>
        <w:tc>
          <w:tcPr>
            <w:tcW w:w="2056" w:type="dxa"/>
          </w:tcPr>
          <w:p w14:paraId="23CE6A04"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008000"/>
                <w:sz w:val="20"/>
                <w:szCs w:val="20"/>
              </w:rPr>
            </w:pPr>
            <w:r w:rsidRPr="00040291">
              <w:rPr>
                <w:b/>
                <w:color w:val="008000"/>
                <w:sz w:val="20"/>
                <w:szCs w:val="20"/>
              </w:rPr>
              <w:t>Coordinate Reported Format</w:t>
            </w:r>
          </w:p>
        </w:tc>
        <w:tc>
          <w:tcPr>
            <w:tcW w:w="2970" w:type="dxa"/>
          </w:tcPr>
          <w:p w14:paraId="40C5E2B6" w14:textId="7F6432E4" w:rsidR="00EB28FB"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This field describes the reported coordinate format.</w:t>
            </w:r>
          </w:p>
        </w:tc>
        <w:tc>
          <w:tcPr>
            <w:tcW w:w="2070" w:type="dxa"/>
          </w:tcPr>
          <w:p w14:paraId="02972FFF"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040291">
              <w:rPr>
                <w:rFonts w:eastAsia="Times New Roman" w:cs="Times New Roman"/>
                <w:color w:val="008000"/>
                <w:sz w:val="20"/>
                <w:szCs w:val="20"/>
              </w:rPr>
              <w:t>D-M-S</w:t>
            </w:r>
          </w:p>
          <w:p w14:paraId="7D18EEDF"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040291">
              <w:rPr>
                <w:rFonts w:eastAsia="Times New Roman" w:cs="Times New Roman"/>
                <w:color w:val="008000"/>
                <w:sz w:val="20"/>
                <w:szCs w:val="20"/>
              </w:rPr>
              <w:t>Decimal Degrees</w:t>
            </w:r>
          </w:p>
          <w:p w14:paraId="4090EBC8"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040291">
              <w:rPr>
                <w:rFonts w:eastAsia="Times New Roman" w:cs="Times New Roman"/>
                <w:color w:val="008000"/>
                <w:sz w:val="20"/>
                <w:szCs w:val="20"/>
              </w:rPr>
              <w:t>Plane Coordinate</w:t>
            </w:r>
          </w:p>
          <w:p w14:paraId="12B23180"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040291">
              <w:rPr>
                <w:rFonts w:eastAsia="Times New Roman" w:cs="Times New Roman"/>
                <w:color w:val="008000"/>
                <w:sz w:val="20"/>
                <w:szCs w:val="20"/>
              </w:rPr>
              <w:t>Other</w:t>
            </w:r>
          </w:p>
        </w:tc>
        <w:tc>
          <w:tcPr>
            <w:tcW w:w="4050" w:type="dxa"/>
          </w:tcPr>
          <w:p w14:paraId="5921A6CF" w14:textId="6FF4EB77" w:rsidR="00EB28FB" w:rsidRPr="00040291" w:rsidRDefault="003C3CA8" w:rsidP="003C3CA8">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It is sometimes necessary to understand whether the reported value is in decimal degrees, plane coordinate, or deg-min-sec</w:t>
            </w:r>
            <w:r w:rsidR="00FA1E1C">
              <w:rPr>
                <w:rFonts w:eastAsia="Times New Roman" w:cs="Times New Roman"/>
                <w:color w:val="008000"/>
                <w:sz w:val="20"/>
                <w:szCs w:val="20"/>
              </w:rPr>
              <w:t>. if entry fields accommodate the varying formats than this would not be needed.</w:t>
            </w:r>
          </w:p>
        </w:tc>
      </w:tr>
      <w:tr w:rsidR="00AB26B3" w:rsidRPr="00040291" w14:paraId="7C95C0F2"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2A006B15" w14:textId="77777777" w:rsidR="00EB28FB" w:rsidRPr="0021489D" w:rsidRDefault="00EB28FB" w:rsidP="00040291">
            <w:pPr>
              <w:spacing w:after="0" w:line="240" w:lineRule="auto"/>
              <w:rPr>
                <w:b w:val="0"/>
                <w:sz w:val="20"/>
                <w:szCs w:val="20"/>
              </w:rPr>
            </w:pPr>
            <w:r w:rsidRPr="0021489D">
              <w:rPr>
                <w:b w:val="0"/>
                <w:sz w:val="20"/>
                <w:szCs w:val="20"/>
              </w:rPr>
              <w:t>Metadata</w:t>
            </w:r>
          </w:p>
        </w:tc>
        <w:tc>
          <w:tcPr>
            <w:tcW w:w="2056" w:type="dxa"/>
          </w:tcPr>
          <w:p w14:paraId="6D18D061"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008000"/>
                <w:sz w:val="20"/>
                <w:szCs w:val="20"/>
              </w:rPr>
            </w:pPr>
            <w:r w:rsidRPr="00040291">
              <w:rPr>
                <w:b/>
                <w:color w:val="008000"/>
                <w:sz w:val="20"/>
                <w:szCs w:val="20"/>
              </w:rPr>
              <w:t>Coordinate system and Units</w:t>
            </w:r>
          </w:p>
        </w:tc>
        <w:tc>
          <w:tcPr>
            <w:tcW w:w="2970" w:type="dxa"/>
          </w:tcPr>
          <w:p w14:paraId="6BFF0B94" w14:textId="24203068" w:rsidR="00EB28FB"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This field describes the plane coordinate system, such as SPC as well as the units.</w:t>
            </w:r>
          </w:p>
        </w:tc>
        <w:tc>
          <w:tcPr>
            <w:tcW w:w="2070" w:type="dxa"/>
          </w:tcPr>
          <w:p w14:paraId="423B6BCA" w14:textId="77777777" w:rsidR="00EB28FB"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SPC meters</w:t>
            </w:r>
          </w:p>
          <w:p w14:paraId="14AC1A9F" w14:textId="77777777" w:rsidR="003C3CA8"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SPC Survey Feet</w:t>
            </w:r>
          </w:p>
          <w:p w14:paraId="16DC46A0" w14:textId="45BBAC48" w:rsidR="003C3CA8"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SPC International Feet</w:t>
            </w:r>
          </w:p>
          <w:p w14:paraId="4BCD1A73" w14:textId="77777777" w:rsidR="003C3CA8"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UTM Meters</w:t>
            </w:r>
          </w:p>
          <w:p w14:paraId="167C94E2" w14:textId="078CC594" w:rsidR="003C3CA8"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Local meters</w:t>
            </w:r>
          </w:p>
          <w:p w14:paraId="3E848114" w14:textId="77777777" w:rsidR="003C3CA8"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Local survey feet</w:t>
            </w:r>
          </w:p>
          <w:p w14:paraId="70E1EBE7" w14:textId="77777777" w:rsidR="003C3CA8"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Local International Feet</w:t>
            </w:r>
          </w:p>
          <w:p w14:paraId="326C0DCD" w14:textId="4B95F852" w:rsidR="003C3CA8"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Other</w:t>
            </w:r>
          </w:p>
        </w:tc>
        <w:tc>
          <w:tcPr>
            <w:tcW w:w="4050" w:type="dxa"/>
          </w:tcPr>
          <w:p w14:paraId="765A2DA3" w14:textId="79D38252" w:rsidR="00EB28FB"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This is necessary to understand the coordinate reporting basis for plane coordinate reporting.  This information may be broken into two field, one for the coordinate system and one for the units.</w:t>
            </w:r>
          </w:p>
        </w:tc>
      </w:tr>
      <w:tr w:rsidR="00AB26B3" w:rsidRPr="00040291" w14:paraId="5FC3EA9A"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1817F223" w14:textId="2623EF09" w:rsidR="00EB28FB" w:rsidRPr="0021489D" w:rsidRDefault="00EB28FB" w:rsidP="00040291">
            <w:pPr>
              <w:spacing w:after="0" w:line="240" w:lineRule="auto"/>
              <w:rPr>
                <w:b w:val="0"/>
                <w:sz w:val="20"/>
                <w:szCs w:val="20"/>
              </w:rPr>
            </w:pPr>
            <w:r w:rsidRPr="0021489D">
              <w:rPr>
                <w:b w:val="0"/>
                <w:sz w:val="20"/>
                <w:szCs w:val="20"/>
              </w:rPr>
              <w:t>Metadata</w:t>
            </w:r>
          </w:p>
        </w:tc>
        <w:tc>
          <w:tcPr>
            <w:tcW w:w="2056" w:type="dxa"/>
          </w:tcPr>
          <w:p w14:paraId="69B0E3AE"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008000"/>
                <w:sz w:val="20"/>
                <w:szCs w:val="20"/>
              </w:rPr>
            </w:pPr>
            <w:r w:rsidRPr="00040291">
              <w:rPr>
                <w:b/>
                <w:color w:val="008000"/>
                <w:sz w:val="20"/>
                <w:szCs w:val="20"/>
              </w:rPr>
              <w:t>Projection</w:t>
            </w:r>
          </w:p>
        </w:tc>
        <w:tc>
          <w:tcPr>
            <w:tcW w:w="2970" w:type="dxa"/>
          </w:tcPr>
          <w:p w14:paraId="421B888A" w14:textId="6029C3A9" w:rsidR="00EB28FB"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The projection is only needed for local coordinate systems.  The SPC and UTM have defined projections</w:t>
            </w:r>
          </w:p>
        </w:tc>
        <w:tc>
          <w:tcPr>
            <w:tcW w:w="2070" w:type="dxa"/>
          </w:tcPr>
          <w:p w14:paraId="3551F96A"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p>
        </w:tc>
        <w:tc>
          <w:tcPr>
            <w:tcW w:w="4050" w:type="dxa"/>
          </w:tcPr>
          <w:p w14:paraId="24DA24D6" w14:textId="0080DACF" w:rsidR="00EB28FB"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For local or low distortion coordinate projections the GIS will need to have the projection information to convert the reported coordinates to a universal coordinate value.</w:t>
            </w:r>
          </w:p>
        </w:tc>
      </w:tr>
      <w:tr w:rsidR="00AB26B3" w:rsidRPr="00040291" w14:paraId="2EA332C1"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7A0BED02" w14:textId="77777777" w:rsidR="00EB28FB" w:rsidRPr="00040291" w:rsidRDefault="00EB28FB" w:rsidP="00040291">
            <w:pPr>
              <w:spacing w:after="0" w:line="240" w:lineRule="auto"/>
              <w:rPr>
                <w:b w:val="0"/>
                <w:sz w:val="20"/>
                <w:szCs w:val="20"/>
              </w:rPr>
            </w:pPr>
            <w:r w:rsidRPr="00040291">
              <w:rPr>
                <w:b w:val="0"/>
                <w:sz w:val="20"/>
                <w:szCs w:val="20"/>
              </w:rPr>
              <w:t>Metadata</w:t>
            </w:r>
          </w:p>
        </w:tc>
        <w:tc>
          <w:tcPr>
            <w:tcW w:w="2056" w:type="dxa"/>
          </w:tcPr>
          <w:p w14:paraId="3690687A" w14:textId="63AF68A8" w:rsidR="00EB28FB" w:rsidRPr="00040291"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Pr>
                <w:b/>
                <w:color w:val="4D4D4D"/>
                <w:sz w:val="20"/>
                <w:szCs w:val="20"/>
              </w:rPr>
              <w:t>Vertical D</w:t>
            </w:r>
            <w:r w:rsidR="00EB28FB" w:rsidRPr="00040291">
              <w:rPr>
                <w:b/>
                <w:color w:val="4D4D4D"/>
                <w:sz w:val="20"/>
                <w:szCs w:val="20"/>
              </w:rPr>
              <w:t>atum</w:t>
            </w:r>
          </w:p>
        </w:tc>
        <w:tc>
          <w:tcPr>
            <w:tcW w:w="2970" w:type="dxa"/>
          </w:tcPr>
          <w:p w14:paraId="5D04E8CF" w14:textId="6E32B420" w:rsidR="00EB28FB"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The vertical datum describes the basis of the elevation measurement</w:t>
            </w:r>
          </w:p>
        </w:tc>
        <w:tc>
          <w:tcPr>
            <w:tcW w:w="2070" w:type="dxa"/>
          </w:tcPr>
          <w:p w14:paraId="20643AE6"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40343A09" w14:textId="2519E9FF"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r>
      <w:tr w:rsidR="00AB26B3" w:rsidRPr="00040291" w14:paraId="4EA161E1"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45DED487" w14:textId="77777777" w:rsidR="00EB28FB" w:rsidRPr="00040291" w:rsidRDefault="00EB28FB" w:rsidP="00040291">
            <w:pPr>
              <w:spacing w:after="0" w:line="240" w:lineRule="auto"/>
              <w:rPr>
                <w:b w:val="0"/>
                <w:sz w:val="20"/>
                <w:szCs w:val="20"/>
              </w:rPr>
            </w:pPr>
            <w:r w:rsidRPr="00040291">
              <w:rPr>
                <w:b w:val="0"/>
                <w:sz w:val="20"/>
                <w:szCs w:val="20"/>
              </w:rPr>
              <w:t>Metadata</w:t>
            </w:r>
          </w:p>
        </w:tc>
        <w:tc>
          <w:tcPr>
            <w:tcW w:w="2056" w:type="dxa"/>
          </w:tcPr>
          <w:p w14:paraId="108C24A6"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Vertical Units</w:t>
            </w:r>
          </w:p>
        </w:tc>
        <w:tc>
          <w:tcPr>
            <w:tcW w:w="2970" w:type="dxa"/>
          </w:tcPr>
          <w:p w14:paraId="6B66B378" w14:textId="1CD3D139" w:rsidR="00EB28FB"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The vertical units provide the measurement units for the elevation or height.</w:t>
            </w:r>
          </w:p>
        </w:tc>
        <w:tc>
          <w:tcPr>
            <w:tcW w:w="2070" w:type="dxa"/>
          </w:tcPr>
          <w:p w14:paraId="7A735083" w14:textId="77777777" w:rsidR="00221690" w:rsidRPr="00040291" w:rsidRDefault="00221690"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sz w:val="20"/>
                <w:szCs w:val="20"/>
              </w:rPr>
            </w:pPr>
            <w:bookmarkStart w:id="1" w:name="RANGE!B61:B64"/>
            <w:r w:rsidRPr="00040291">
              <w:rPr>
                <w:rFonts w:eastAsia="Times New Roman" w:cs="Arial"/>
                <w:color w:val="000000" w:themeColor="text1"/>
                <w:sz w:val="20"/>
                <w:szCs w:val="20"/>
              </w:rPr>
              <w:t>US Feet</w:t>
            </w:r>
            <w:bookmarkEnd w:id="1"/>
          </w:p>
          <w:p w14:paraId="34E4BAA2" w14:textId="6A56F59D" w:rsidR="00221690" w:rsidRPr="00040291" w:rsidRDefault="00221690"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sz w:val="20"/>
                <w:szCs w:val="20"/>
              </w:rPr>
            </w:pPr>
            <w:r w:rsidRPr="00040291">
              <w:rPr>
                <w:rFonts w:eastAsia="Times New Roman" w:cs="Arial"/>
                <w:color w:val="000000" w:themeColor="text1"/>
                <w:sz w:val="20"/>
                <w:szCs w:val="20"/>
              </w:rPr>
              <w:t>Int</w:t>
            </w:r>
            <w:r w:rsidR="003C3CA8">
              <w:rPr>
                <w:rFonts w:eastAsia="Times New Roman" w:cs="Arial"/>
                <w:color w:val="000000" w:themeColor="text1"/>
                <w:sz w:val="20"/>
                <w:szCs w:val="20"/>
              </w:rPr>
              <w:t>ernational</w:t>
            </w:r>
            <w:r w:rsidRPr="00040291">
              <w:rPr>
                <w:rFonts w:eastAsia="Times New Roman" w:cs="Arial"/>
                <w:color w:val="000000" w:themeColor="text1"/>
                <w:sz w:val="20"/>
                <w:szCs w:val="20"/>
              </w:rPr>
              <w:t xml:space="preserve"> Feet</w:t>
            </w:r>
          </w:p>
          <w:p w14:paraId="45D8BB3B" w14:textId="77777777" w:rsidR="00221690" w:rsidRPr="00040291" w:rsidRDefault="00221690"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sz w:val="20"/>
                <w:szCs w:val="20"/>
              </w:rPr>
            </w:pPr>
            <w:r w:rsidRPr="00040291">
              <w:rPr>
                <w:rFonts w:eastAsia="Times New Roman" w:cs="Arial"/>
                <w:color w:val="000000" w:themeColor="text1"/>
                <w:sz w:val="20"/>
                <w:szCs w:val="20"/>
              </w:rPr>
              <w:t>Meters</w:t>
            </w:r>
          </w:p>
          <w:p w14:paraId="2693B33B" w14:textId="77777777" w:rsidR="00221690" w:rsidRPr="00040291" w:rsidRDefault="00221690"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sz w:val="20"/>
                <w:szCs w:val="20"/>
              </w:rPr>
            </w:pPr>
            <w:r w:rsidRPr="00040291">
              <w:rPr>
                <w:rFonts w:eastAsia="Times New Roman" w:cs="Arial"/>
                <w:color w:val="000000" w:themeColor="text1"/>
                <w:sz w:val="20"/>
                <w:szCs w:val="20"/>
              </w:rPr>
              <w:t>Decimal Degrees</w:t>
            </w:r>
          </w:p>
          <w:p w14:paraId="5DFFE127"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3C6D7800" w14:textId="7DA59E14" w:rsidR="00EB28FB" w:rsidRPr="00040291" w:rsidRDefault="003C3CA8"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The vertical units provide the measurement units for the elevation or height.</w:t>
            </w:r>
          </w:p>
        </w:tc>
      </w:tr>
      <w:tr w:rsidR="00040291" w:rsidRPr="00040291" w14:paraId="2F0A9C6F"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71A6A01D" w14:textId="4520205F" w:rsidR="00040291" w:rsidRPr="00040291" w:rsidRDefault="00040291" w:rsidP="00040291">
            <w:pPr>
              <w:spacing w:after="0" w:line="240" w:lineRule="auto"/>
              <w:rPr>
                <w:b w:val="0"/>
                <w:sz w:val="20"/>
                <w:szCs w:val="20"/>
              </w:rPr>
            </w:pPr>
            <w:r w:rsidRPr="00040291">
              <w:rPr>
                <w:b w:val="0"/>
                <w:sz w:val="20"/>
                <w:szCs w:val="20"/>
              </w:rPr>
              <w:t>Metadata</w:t>
            </w:r>
          </w:p>
        </w:tc>
        <w:tc>
          <w:tcPr>
            <w:tcW w:w="2056" w:type="dxa"/>
          </w:tcPr>
          <w:p w14:paraId="20596003" w14:textId="7C86B260" w:rsidR="00040291"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Vertical Basis</w:t>
            </w:r>
          </w:p>
        </w:tc>
        <w:tc>
          <w:tcPr>
            <w:tcW w:w="2970" w:type="dxa"/>
          </w:tcPr>
          <w:p w14:paraId="1FC52716" w14:textId="6549547C" w:rsidR="00040291"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This is the type of elevation that is reported</w:t>
            </w:r>
          </w:p>
        </w:tc>
        <w:tc>
          <w:tcPr>
            <w:tcW w:w="2070" w:type="dxa"/>
          </w:tcPr>
          <w:p w14:paraId="56761338" w14:textId="77777777" w:rsidR="00040291"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sz w:val="20"/>
                <w:szCs w:val="20"/>
              </w:rPr>
            </w:pPr>
            <w:r w:rsidRPr="00040291">
              <w:rPr>
                <w:rFonts w:eastAsia="Times New Roman" w:cs="Arial"/>
                <w:color w:val="000000" w:themeColor="text1"/>
                <w:sz w:val="20"/>
                <w:szCs w:val="20"/>
              </w:rPr>
              <w:t>Orthometric</w:t>
            </w:r>
          </w:p>
          <w:p w14:paraId="69794238" w14:textId="58A9607B" w:rsidR="00040291"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text1"/>
                <w:sz w:val="20"/>
                <w:szCs w:val="20"/>
              </w:rPr>
            </w:pPr>
            <w:r w:rsidRPr="00040291">
              <w:rPr>
                <w:rFonts w:eastAsia="Times New Roman" w:cs="Arial"/>
                <w:color w:val="000000" w:themeColor="text1"/>
                <w:sz w:val="20"/>
                <w:szCs w:val="20"/>
              </w:rPr>
              <w:t>Elevation</w:t>
            </w:r>
          </w:p>
        </w:tc>
        <w:tc>
          <w:tcPr>
            <w:tcW w:w="4050" w:type="dxa"/>
          </w:tcPr>
          <w:p w14:paraId="6BEE4644" w14:textId="22B9F119" w:rsidR="00040291" w:rsidRPr="00040291" w:rsidRDefault="00040291"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The elevation basis will help the GIS consume the elevation value and to understand any adjustments that may be needed to bring the elevation in harmony with other elevation products.</w:t>
            </w:r>
          </w:p>
        </w:tc>
      </w:tr>
      <w:tr w:rsidR="00AB26B3" w:rsidRPr="00040291" w14:paraId="1684F558"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2034D253" w14:textId="0ACC3F69" w:rsidR="00EB28FB" w:rsidRPr="0021489D" w:rsidRDefault="00EB28FB" w:rsidP="00040291">
            <w:pPr>
              <w:spacing w:after="0" w:line="240" w:lineRule="auto"/>
              <w:rPr>
                <w:b w:val="0"/>
                <w:sz w:val="20"/>
                <w:szCs w:val="20"/>
              </w:rPr>
            </w:pPr>
            <w:r w:rsidRPr="0021489D">
              <w:rPr>
                <w:b w:val="0"/>
                <w:sz w:val="20"/>
                <w:szCs w:val="20"/>
              </w:rPr>
              <w:t>Metadata</w:t>
            </w:r>
          </w:p>
        </w:tc>
        <w:tc>
          <w:tcPr>
            <w:tcW w:w="2056" w:type="dxa"/>
          </w:tcPr>
          <w:p w14:paraId="25758EF9" w14:textId="77777777"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79646" w:themeColor="accent6"/>
                <w:sz w:val="20"/>
                <w:szCs w:val="20"/>
              </w:rPr>
            </w:pPr>
            <w:r w:rsidRPr="0021489D">
              <w:rPr>
                <w:b/>
                <w:color w:val="F79646" w:themeColor="accent6"/>
                <w:sz w:val="20"/>
                <w:szCs w:val="20"/>
              </w:rPr>
              <w:t>Reported Date</w:t>
            </w:r>
          </w:p>
        </w:tc>
        <w:tc>
          <w:tcPr>
            <w:tcW w:w="2970" w:type="dxa"/>
          </w:tcPr>
          <w:p w14:paraId="29FAB19D" w14:textId="659CB25D" w:rsidR="00EB28FB" w:rsidRPr="0021489D" w:rsidRDefault="003452B2" w:rsidP="003452B2">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sidRPr="0021489D">
              <w:rPr>
                <w:rFonts w:eastAsia="Times New Roman" w:cs="Times New Roman"/>
                <w:color w:val="F79646" w:themeColor="accent6"/>
                <w:sz w:val="20"/>
                <w:szCs w:val="20"/>
              </w:rPr>
              <w:t>The date assigned to the coordinate value report</w:t>
            </w:r>
          </w:p>
        </w:tc>
        <w:tc>
          <w:tcPr>
            <w:tcW w:w="2070" w:type="dxa"/>
          </w:tcPr>
          <w:p w14:paraId="117C8EA2" w14:textId="77777777"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p>
        </w:tc>
        <w:tc>
          <w:tcPr>
            <w:tcW w:w="4050" w:type="dxa"/>
          </w:tcPr>
          <w:p w14:paraId="727891F9" w14:textId="0B9CC53E" w:rsidR="00EB28FB" w:rsidRPr="0021489D"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sidRPr="0021489D">
              <w:rPr>
                <w:rFonts w:eastAsia="Times New Roman" w:cs="Times New Roman"/>
                <w:color w:val="F79646" w:themeColor="accent6"/>
                <w:sz w:val="20"/>
                <w:szCs w:val="20"/>
              </w:rPr>
              <w:t>The reported date is used to determine the currency of the coordinate value and to assess its relationship to existing data</w:t>
            </w:r>
          </w:p>
        </w:tc>
      </w:tr>
      <w:tr w:rsidR="00AB26B3" w:rsidRPr="00040291" w14:paraId="71FD367E"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05C4FC6D" w14:textId="77777777" w:rsidR="00EB28FB" w:rsidRPr="00040291" w:rsidRDefault="00EB28FB" w:rsidP="00040291">
            <w:pPr>
              <w:spacing w:after="0" w:line="240" w:lineRule="auto"/>
              <w:rPr>
                <w:b w:val="0"/>
                <w:sz w:val="20"/>
                <w:szCs w:val="20"/>
              </w:rPr>
            </w:pPr>
            <w:r w:rsidRPr="00040291">
              <w:rPr>
                <w:b w:val="0"/>
                <w:sz w:val="20"/>
                <w:szCs w:val="20"/>
              </w:rPr>
              <w:t>Metadata</w:t>
            </w:r>
          </w:p>
        </w:tc>
        <w:tc>
          <w:tcPr>
            <w:tcW w:w="2056" w:type="dxa"/>
          </w:tcPr>
          <w:p w14:paraId="711491B3" w14:textId="77777777" w:rsidR="00EB28FB" w:rsidRPr="00FA1E1C" w:rsidRDefault="00BB03DF"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79646" w:themeColor="accent6"/>
                <w:sz w:val="20"/>
                <w:szCs w:val="20"/>
              </w:rPr>
            </w:pPr>
            <w:r w:rsidRPr="00FA1E1C">
              <w:rPr>
                <w:b/>
                <w:color w:val="F79646" w:themeColor="accent6"/>
                <w:sz w:val="20"/>
                <w:szCs w:val="20"/>
              </w:rPr>
              <w:t>Observation</w:t>
            </w:r>
            <w:r w:rsidR="00EB28FB" w:rsidRPr="00FA1E1C">
              <w:rPr>
                <w:b/>
                <w:color w:val="F79646" w:themeColor="accent6"/>
                <w:sz w:val="20"/>
                <w:szCs w:val="20"/>
              </w:rPr>
              <w:t xml:space="preserve"> Date</w:t>
            </w:r>
          </w:p>
        </w:tc>
        <w:tc>
          <w:tcPr>
            <w:tcW w:w="2970" w:type="dxa"/>
          </w:tcPr>
          <w:p w14:paraId="3D267165" w14:textId="1847A22F" w:rsidR="00EB28FB" w:rsidRPr="00FA1E1C"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sidRPr="00FA1E1C">
              <w:rPr>
                <w:rFonts w:eastAsia="Times New Roman" w:cs="Times New Roman"/>
                <w:color w:val="F79646" w:themeColor="accent6"/>
                <w:sz w:val="20"/>
                <w:szCs w:val="20"/>
              </w:rPr>
              <w:t>This is the date of the field observation</w:t>
            </w:r>
          </w:p>
        </w:tc>
        <w:tc>
          <w:tcPr>
            <w:tcW w:w="2070" w:type="dxa"/>
          </w:tcPr>
          <w:p w14:paraId="06D902CA" w14:textId="77777777" w:rsidR="00EB28FB" w:rsidRPr="00FA1E1C"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p>
        </w:tc>
        <w:tc>
          <w:tcPr>
            <w:tcW w:w="4050" w:type="dxa"/>
          </w:tcPr>
          <w:p w14:paraId="4E4CC3B8" w14:textId="452B086A" w:rsidR="00EB28FB" w:rsidRPr="00FA1E1C"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sidRPr="00FA1E1C">
              <w:rPr>
                <w:rFonts w:eastAsia="Times New Roman" w:cs="Times New Roman"/>
                <w:color w:val="F79646" w:themeColor="accent6"/>
                <w:sz w:val="20"/>
                <w:szCs w:val="20"/>
              </w:rPr>
              <w:t>In some cases, such as when historical information is assembled with current information, it is sometimes valuable to understand the various field observation dates since this may affect expected accuracy.</w:t>
            </w:r>
          </w:p>
        </w:tc>
      </w:tr>
      <w:tr w:rsidR="00AB26B3" w:rsidRPr="00040291" w14:paraId="7E023BAB"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1A207903" w14:textId="77777777" w:rsidR="00BB03DF" w:rsidRPr="00040291" w:rsidRDefault="00BB03DF" w:rsidP="00040291">
            <w:pPr>
              <w:spacing w:after="0" w:line="240" w:lineRule="auto"/>
              <w:rPr>
                <w:b w:val="0"/>
                <w:sz w:val="20"/>
                <w:szCs w:val="20"/>
              </w:rPr>
            </w:pPr>
            <w:r w:rsidRPr="00040291">
              <w:rPr>
                <w:b w:val="0"/>
                <w:sz w:val="20"/>
                <w:szCs w:val="20"/>
              </w:rPr>
              <w:t>Metadata</w:t>
            </w:r>
          </w:p>
        </w:tc>
        <w:tc>
          <w:tcPr>
            <w:tcW w:w="2056" w:type="dxa"/>
          </w:tcPr>
          <w:p w14:paraId="6ACF17AB" w14:textId="77777777" w:rsidR="00BB03DF" w:rsidRPr="00040291" w:rsidRDefault="00BB03DF"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Adjustment Date</w:t>
            </w:r>
          </w:p>
        </w:tc>
        <w:tc>
          <w:tcPr>
            <w:tcW w:w="2970" w:type="dxa"/>
          </w:tcPr>
          <w:p w14:paraId="25CBE213" w14:textId="5E03F83F" w:rsidR="00BB03DF" w:rsidRPr="00040291"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This is the date of any coordinate adjustment or computation</w:t>
            </w:r>
          </w:p>
        </w:tc>
        <w:tc>
          <w:tcPr>
            <w:tcW w:w="2070" w:type="dxa"/>
          </w:tcPr>
          <w:p w14:paraId="19ACBC8F" w14:textId="77777777" w:rsidR="00BB03DF" w:rsidRPr="00040291" w:rsidRDefault="00BB03DF"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12CA82A2" w14:textId="7EE9CDEB" w:rsidR="00BB03DF" w:rsidRPr="00040291"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The adjustment date may be used to understand the coordinate value currency and may also be most helpful if historical data is being integrated into the report.</w:t>
            </w:r>
          </w:p>
        </w:tc>
      </w:tr>
      <w:tr w:rsidR="00AB26B3" w:rsidRPr="00040291" w14:paraId="5834B479"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36B7FF84" w14:textId="77777777" w:rsidR="00EB28FB" w:rsidRPr="00040291" w:rsidRDefault="00EB28FB" w:rsidP="00040291">
            <w:pPr>
              <w:spacing w:after="0" w:line="240" w:lineRule="auto"/>
              <w:rPr>
                <w:b w:val="0"/>
                <w:sz w:val="20"/>
                <w:szCs w:val="20"/>
              </w:rPr>
            </w:pPr>
            <w:r w:rsidRPr="00040291">
              <w:rPr>
                <w:b w:val="0"/>
                <w:sz w:val="20"/>
                <w:szCs w:val="20"/>
              </w:rPr>
              <w:t>Metadata</w:t>
            </w:r>
          </w:p>
        </w:tc>
        <w:tc>
          <w:tcPr>
            <w:tcW w:w="2056" w:type="dxa"/>
          </w:tcPr>
          <w:p w14:paraId="4BD2301D" w14:textId="77777777" w:rsidR="00EB28FB" w:rsidRPr="00FA1E1C"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008000"/>
                <w:sz w:val="20"/>
                <w:szCs w:val="20"/>
              </w:rPr>
            </w:pPr>
            <w:r w:rsidRPr="00FA1E1C">
              <w:rPr>
                <w:b/>
                <w:color w:val="008000"/>
                <w:sz w:val="20"/>
                <w:szCs w:val="20"/>
              </w:rPr>
              <w:t>Collection Method</w:t>
            </w:r>
          </w:p>
        </w:tc>
        <w:tc>
          <w:tcPr>
            <w:tcW w:w="2970" w:type="dxa"/>
          </w:tcPr>
          <w:p w14:paraId="598C951C" w14:textId="6A8DA029" w:rsidR="00EB28FB" w:rsidRPr="00FA1E1C"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FA1E1C">
              <w:rPr>
                <w:rFonts w:eastAsia="Times New Roman" w:cs="Times New Roman"/>
                <w:color w:val="008000"/>
                <w:sz w:val="20"/>
                <w:szCs w:val="20"/>
              </w:rPr>
              <w:t>This is the technology or methods used to capture the coordinate value</w:t>
            </w:r>
          </w:p>
        </w:tc>
        <w:tc>
          <w:tcPr>
            <w:tcW w:w="2070" w:type="dxa"/>
          </w:tcPr>
          <w:p w14:paraId="01414571" w14:textId="77777777" w:rsidR="00EB28FB" w:rsidRPr="00FA1E1C"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FA1E1C">
              <w:rPr>
                <w:rFonts w:eastAsia="Times New Roman" w:cs="Times New Roman"/>
                <w:color w:val="008000"/>
                <w:sz w:val="20"/>
                <w:szCs w:val="20"/>
              </w:rPr>
              <w:t>GPS</w:t>
            </w:r>
          </w:p>
          <w:p w14:paraId="4011B39A" w14:textId="7118EFF1" w:rsidR="00EB28FB" w:rsidRPr="00FA1E1C"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FA1E1C">
              <w:rPr>
                <w:rFonts w:eastAsia="Times New Roman" w:cs="Times New Roman"/>
                <w:color w:val="008000"/>
                <w:sz w:val="20"/>
                <w:szCs w:val="20"/>
              </w:rPr>
              <w:t>Line of Sight</w:t>
            </w:r>
            <w:r w:rsidR="003452B2" w:rsidRPr="00FA1E1C">
              <w:rPr>
                <w:rFonts w:eastAsia="Times New Roman" w:cs="Times New Roman"/>
                <w:color w:val="008000"/>
                <w:sz w:val="20"/>
                <w:szCs w:val="20"/>
              </w:rPr>
              <w:t xml:space="preserve"> (LOS)</w:t>
            </w:r>
          </w:p>
          <w:p w14:paraId="0223F397" w14:textId="77777777" w:rsidR="00EB28FB" w:rsidRPr="00FA1E1C"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FA1E1C">
              <w:rPr>
                <w:rFonts w:eastAsia="Times New Roman" w:cs="Times New Roman"/>
                <w:color w:val="008000"/>
                <w:sz w:val="20"/>
                <w:szCs w:val="20"/>
              </w:rPr>
              <w:t>Digitized</w:t>
            </w:r>
          </w:p>
          <w:p w14:paraId="10502C93" w14:textId="6ECAB1EE" w:rsidR="003452B2" w:rsidRPr="00FA1E1C"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FA1E1C">
              <w:rPr>
                <w:rFonts w:eastAsia="Times New Roman" w:cs="Times New Roman"/>
                <w:color w:val="008000"/>
                <w:sz w:val="20"/>
                <w:szCs w:val="20"/>
              </w:rPr>
              <w:t>GPS-LOS combined</w:t>
            </w:r>
          </w:p>
          <w:p w14:paraId="3844A23A" w14:textId="77777777" w:rsidR="00BB03DF" w:rsidRPr="00FA1E1C" w:rsidRDefault="00BB03DF"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FA1E1C">
              <w:rPr>
                <w:rFonts w:eastAsia="Times New Roman" w:cs="Times New Roman"/>
                <w:color w:val="008000"/>
                <w:sz w:val="20"/>
                <w:szCs w:val="20"/>
              </w:rPr>
              <w:t>Computed</w:t>
            </w:r>
          </w:p>
          <w:p w14:paraId="3C1051A8" w14:textId="77777777" w:rsidR="00BB03DF" w:rsidRPr="00FA1E1C" w:rsidRDefault="00BB03DF"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FA1E1C">
              <w:rPr>
                <w:rFonts w:eastAsia="Times New Roman" w:cs="Times New Roman"/>
                <w:color w:val="008000"/>
                <w:sz w:val="20"/>
                <w:szCs w:val="20"/>
              </w:rPr>
              <w:t>Other</w:t>
            </w:r>
          </w:p>
          <w:p w14:paraId="5919688E" w14:textId="77777777" w:rsidR="00BB03DF" w:rsidRPr="00FA1E1C" w:rsidRDefault="00BB03DF"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FA1E1C">
              <w:rPr>
                <w:rFonts w:eastAsia="Times New Roman" w:cs="Times New Roman"/>
                <w:color w:val="008000"/>
                <w:sz w:val="20"/>
                <w:szCs w:val="20"/>
              </w:rPr>
              <w:t>Unknown</w:t>
            </w:r>
          </w:p>
        </w:tc>
        <w:tc>
          <w:tcPr>
            <w:tcW w:w="4050" w:type="dxa"/>
          </w:tcPr>
          <w:p w14:paraId="3ECCF736" w14:textId="7DC3FAE4" w:rsidR="00EB28FB" w:rsidRPr="00FA1E1C" w:rsidRDefault="003452B2" w:rsidP="003452B2">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FA1E1C">
              <w:rPr>
                <w:rFonts w:eastAsia="Times New Roman" w:cs="Times New Roman"/>
                <w:color w:val="008000"/>
                <w:sz w:val="20"/>
                <w:szCs w:val="20"/>
              </w:rPr>
              <w:t xml:space="preserve">The methods used for the collection can influence the expected accuracy and fitness for use for the coordinate value.  For example a digitized point will not have a monument information and while it may be useful reconnaissance will not be located on a field marker. </w:t>
            </w:r>
          </w:p>
        </w:tc>
      </w:tr>
      <w:tr w:rsidR="00AB26B3" w:rsidRPr="00040291" w14:paraId="5B8C4032"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78FC6856" w14:textId="77777777" w:rsidR="00EB28FB" w:rsidRPr="00040291" w:rsidRDefault="00EB28FB" w:rsidP="00040291">
            <w:pPr>
              <w:spacing w:after="0" w:line="240" w:lineRule="auto"/>
              <w:rPr>
                <w:b w:val="0"/>
                <w:sz w:val="20"/>
                <w:szCs w:val="20"/>
              </w:rPr>
            </w:pPr>
            <w:r w:rsidRPr="00040291">
              <w:rPr>
                <w:b w:val="0"/>
                <w:sz w:val="20"/>
                <w:szCs w:val="20"/>
              </w:rPr>
              <w:t>Metadata</w:t>
            </w:r>
          </w:p>
        </w:tc>
        <w:tc>
          <w:tcPr>
            <w:tcW w:w="2056" w:type="dxa"/>
          </w:tcPr>
          <w:p w14:paraId="063B980B"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Collection Notes</w:t>
            </w:r>
          </w:p>
        </w:tc>
        <w:tc>
          <w:tcPr>
            <w:tcW w:w="2970" w:type="dxa"/>
          </w:tcPr>
          <w:p w14:paraId="37448795" w14:textId="7981A42D" w:rsidR="00EB28FB" w:rsidRPr="00040291" w:rsidRDefault="003452B2" w:rsidP="003452B2">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These are any additional notes about the collection method or process such as if the collection is a mix of GPS and line of sight or the source materials if a coordinate value is collected from digitizing</w:t>
            </w:r>
          </w:p>
        </w:tc>
        <w:tc>
          <w:tcPr>
            <w:tcW w:w="2070" w:type="dxa"/>
          </w:tcPr>
          <w:p w14:paraId="5B1231B3"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6409804F" w14:textId="70052458" w:rsidR="00EB28FB" w:rsidRPr="00040291" w:rsidRDefault="003452B2"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 xml:space="preserve">The collection notes provide clarification and help understand the fitness for use.  </w:t>
            </w:r>
          </w:p>
        </w:tc>
      </w:tr>
      <w:tr w:rsidR="00AB26B3" w:rsidRPr="00040291" w14:paraId="2DFC88A2"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2E87B4C7" w14:textId="77777777" w:rsidR="00EB28FB" w:rsidRPr="00040291" w:rsidRDefault="00EB28FB" w:rsidP="00040291">
            <w:pPr>
              <w:spacing w:after="0" w:line="240" w:lineRule="auto"/>
              <w:rPr>
                <w:b w:val="0"/>
                <w:sz w:val="20"/>
                <w:szCs w:val="20"/>
              </w:rPr>
            </w:pPr>
            <w:r w:rsidRPr="00040291">
              <w:rPr>
                <w:b w:val="0"/>
                <w:sz w:val="20"/>
                <w:szCs w:val="20"/>
              </w:rPr>
              <w:t xml:space="preserve">Physical </w:t>
            </w:r>
          </w:p>
        </w:tc>
        <w:tc>
          <w:tcPr>
            <w:tcW w:w="2056" w:type="dxa"/>
          </w:tcPr>
          <w:p w14:paraId="272EFE60" w14:textId="77777777"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F0000"/>
                <w:sz w:val="20"/>
                <w:szCs w:val="20"/>
              </w:rPr>
            </w:pPr>
            <w:r w:rsidRPr="0021489D">
              <w:rPr>
                <w:b/>
                <w:color w:val="FF0000"/>
                <w:sz w:val="20"/>
                <w:szCs w:val="20"/>
              </w:rPr>
              <w:t>Monument Category</w:t>
            </w:r>
          </w:p>
          <w:p w14:paraId="50E178AC" w14:textId="77777777"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FF0000"/>
                <w:sz w:val="20"/>
                <w:szCs w:val="20"/>
              </w:rPr>
            </w:pPr>
          </w:p>
        </w:tc>
        <w:tc>
          <w:tcPr>
            <w:tcW w:w="2970" w:type="dxa"/>
          </w:tcPr>
          <w:p w14:paraId="74DF497B" w14:textId="77777777"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21489D">
              <w:rPr>
                <w:rFonts w:eastAsia="Times New Roman" w:cs="Times New Roman"/>
                <w:color w:val="FF0000"/>
                <w:sz w:val="20"/>
                <w:szCs w:val="20"/>
              </w:rPr>
              <w:t>The general category of the marker to indicate the general age of the survey.</w:t>
            </w:r>
          </w:p>
        </w:tc>
        <w:tc>
          <w:tcPr>
            <w:tcW w:w="2070" w:type="dxa"/>
          </w:tcPr>
          <w:p w14:paraId="3512DC36" w14:textId="43903E5F"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21489D">
              <w:rPr>
                <w:rFonts w:eastAsia="Times New Roman" w:cs="Times New Roman"/>
                <w:color w:val="FF0000"/>
                <w:sz w:val="20"/>
                <w:szCs w:val="20"/>
              </w:rPr>
              <w:t>Cap</w:t>
            </w:r>
            <w:r w:rsidR="00501413">
              <w:rPr>
                <w:rFonts w:eastAsia="Times New Roman" w:cs="Times New Roman"/>
                <w:color w:val="FF0000"/>
                <w:sz w:val="20"/>
                <w:szCs w:val="20"/>
              </w:rPr>
              <w:t>ped</w:t>
            </w:r>
            <w:r w:rsidRPr="0021489D">
              <w:rPr>
                <w:rFonts w:eastAsia="Times New Roman" w:cs="Times New Roman"/>
                <w:color w:val="FF0000"/>
                <w:sz w:val="20"/>
                <w:szCs w:val="20"/>
              </w:rPr>
              <w:t xml:space="preserve"> Monument</w:t>
            </w:r>
          </w:p>
          <w:p w14:paraId="2F96C614" w14:textId="47B50230" w:rsidR="00EB28FB" w:rsidRPr="0021489D" w:rsidRDefault="00501413"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Pr>
                <w:rFonts w:eastAsia="Times New Roman" w:cs="Times New Roman"/>
                <w:color w:val="FF0000"/>
                <w:sz w:val="20"/>
                <w:szCs w:val="20"/>
              </w:rPr>
              <w:t>Stone or Other Non-Capped</w:t>
            </w:r>
            <w:r w:rsidR="00EB28FB" w:rsidRPr="0021489D">
              <w:rPr>
                <w:rFonts w:eastAsia="Times New Roman" w:cs="Times New Roman"/>
                <w:color w:val="FF0000"/>
                <w:sz w:val="20"/>
                <w:szCs w:val="20"/>
              </w:rPr>
              <w:t xml:space="preserve"> Marker</w:t>
            </w:r>
          </w:p>
          <w:p w14:paraId="4639CB86" w14:textId="77777777"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21489D">
              <w:rPr>
                <w:rFonts w:eastAsia="Times New Roman" w:cs="Times New Roman"/>
                <w:color w:val="FF0000"/>
                <w:sz w:val="20"/>
                <w:szCs w:val="20"/>
              </w:rPr>
              <w:t>Physical feature (Fence Post, Road centerline)</w:t>
            </w:r>
          </w:p>
          <w:p w14:paraId="3241C0DA" w14:textId="77777777" w:rsidR="00BB03DF" w:rsidRPr="0021489D" w:rsidRDefault="00BB03DF"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21489D">
              <w:rPr>
                <w:rFonts w:eastAsia="Times New Roman" w:cs="Times New Roman"/>
                <w:color w:val="FF0000"/>
                <w:sz w:val="20"/>
                <w:szCs w:val="20"/>
              </w:rPr>
              <w:t>Other</w:t>
            </w:r>
          </w:p>
          <w:p w14:paraId="1F9037A0" w14:textId="77777777"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21489D">
              <w:rPr>
                <w:rFonts w:eastAsia="Times New Roman" w:cs="Times New Roman"/>
                <w:color w:val="FF0000"/>
                <w:sz w:val="20"/>
                <w:szCs w:val="20"/>
              </w:rPr>
              <w:t>No Marker</w:t>
            </w:r>
          </w:p>
          <w:p w14:paraId="7AB2B316" w14:textId="77777777" w:rsidR="00BB03DF" w:rsidRPr="0021489D" w:rsidRDefault="00BB03DF"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sidRPr="0021489D">
              <w:rPr>
                <w:rFonts w:eastAsia="Times New Roman" w:cs="Times New Roman"/>
                <w:color w:val="FF0000"/>
                <w:sz w:val="20"/>
                <w:szCs w:val="20"/>
              </w:rPr>
              <w:t>Unknown</w:t>
            </w:r>
          </w:p>
        </w:tc>
        <w:tc>
          <w:tcPr>
            <w:tcW w:w="4050" w:type="dxa"/>
          </w:tcPr>
          <w:p w14:paraId="348D5B83" w14:textId="133C728A" w:rsidR="00EB28FB" w:rsidRPr="0021489D" w:rsidRDefault="0021489D" w:rsidP="0021489D">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sz w:val="20"/>
                <w:szCs w:val="20"/>
              </w:rPr>
            </w:pPr>
            <w:r>
              <w:rPr>
                <w:rFonts w:eastAsia="Times New Roman" w:cs="Times New Roman"/>
                <w:color w:val="FF0000"/>
                <w:sz w:val="20"/>
                <w:szCs w:val="20"/>
              </w:rPr>
              <w:t xml:space="preserve">This field describes the physical field marker category and assists the data user understand the expected application of the point in the GIS as well understanding the fitness for use. </w:t>
            </w:r>
          </w:p>
        </w:tc>
      </w:tr>
      <w:tr w:rsidR="0021489D" w:rsidRPr="00040291" w14:paraId="19A8A249"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58C1513C" w14:textId="36970B53" w:rsidR="0021489D" w:rsidRPr="00040291" w:rsidRDefault="0021489D" w:rsidP="00040291">
            <w:pPr>
              <w:spacing w:after="0" w:line="240" w:lineRule="auto"/>
              <w:rPr>
                <w:b w:val="0"/>
                <w:sz w:val="20"/>
                <w:szCs w:val="20"/>
              </w:rPr>
            </w:pPr>
            <w:r>
              <w:rPr>
                <w:b w:val="0"/>
                <w:sz w:val="20"/>
                <w:szCs w:val="20"/>
              </w:rPr>
              <w:t>Physical</w:t>
            </w:r>
          </w:p>
        </w:tc>
        <w:tc>
          <w:tcPr>
            <w:tcW w:w="2056" w:type="dxa"/>
          </w:tcPr>
          <w:p w14:paraId="0B564B76" w14:textId="78C5A841" w:rsidR="0021489D" w:rsidRPr="00040291" w:rsidRDefault="0021489D"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Pr>
                <w:b/>
                <w:color w:val="4D4D4D"/>
                <w:sz w:val="20"/>
                <w:szCs w:val="20"/>
              </w:rPr>
              <w:t>Monument Type</w:t>
            </w:r>
          </w:p>
        </w:tc>
        <w:tc>
          <w:tcPr>
            <w:tcW w:w="2970" w:type="dxa"/>
          </w:tcPr>
          <w:p w14:paraId="08999582" w14:textId="2BE97F02" w:rsidR="0021489D" w:rsidRPr="00040291" w:rsidRDefault="0021489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This is the detailed monument type.  The list of potential monument types can be quite long and there are always unexpected marker materials.  If a project can limit the coordinate recovery to modern monument types, a more limited list of monument types may be manageable</w:t>
            </w:r>
          </w:p>
        </w:tc>
        <w:tc>
          <w:tcPr>
            <w:tcW w:w="2070" w:type="dxa"/>
          </w:tcPr>
          <w:p w14:paraId="07095314" w14:textId="77777777" w:rsidR="0021489D" w:rsidRPr="00040291" w:rsidRDefault="0021489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0BC4D83F" w14:textId="77777777" w:rsidR="0021489D" w:rsidRPr="00040291" w:rsidRDefault="0021489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r>
      <w:tr w:rsidR="00AB26B3" w:rsidRPr="00040291" w14:paraId="48308E09"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4C1272BC" w14:textId="77777777" w:rsidR="00EB28FB" w:rsidRPr="00040291" w:rsidRDefault="00EB28FB" w:rsidP="00040291">
            <w:pPr>
              <w:spacing w:after="0" w:line="240" w:lineRule="auto"/>
              <w:rPr>
                <w:sz w:val="20"/>
                <w:szCs w:val="20"/>
              </w:rPr>
            </w:pPr>
            <w:r w:rsidRPr="00040291">
              <w:rPr>
                <w:b w:val="0"/>
                <w:sz w:val="20"/>
                <w:szCs w:val="20"/>
              </w:rPr>
              <w:t xml:space="preserve">Physical </w:t>
            </w:r>
          </w:p>
        </w:tc>
        <w:tc>
          <w:tcPr>
            <w:tcW w:w="2056" w:type="dxa"/>
          </w:tcPr>
          <w:p w14:paraId="7AC885DD" w14:textId="77777777" w:rsidR="00EB28FB" w:rsidRPr="00040291" w:rsidRDefault="00F47340" w:rsidP="00040291">
            <w:pPr>
              <w:spacing w:after="0" w:line="240" w:lineRule="auto"/>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Access</w:t>
            </w:r>
            <w:r w:rsidR="00EB28FB" w:rsidRPr="00040291">
              <w:rPr>
                <w:b/>
                <w:color w:val="4D4D4D"/>
                <w:sz w:val="20"/>
                <w:szCs w:val="20"/>
              </w:rPr>
              <w:t xml:space="preserve"> Note</w:t>
            </w:r>
          </w:p>
        </w:tc>
        <w:tc>
          <w:tcPr>
            <w:tcW w:w="2970" w:type="dxa"/>
          </w:tcPr>
          <w:p w14:paraId="79C45AE1"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Type of box, locked, subsurface marker in case the top marker gets knocked off</w:t>
            </w:r>
          </w:p>
          <w:p w14:paraId="7CDF63A5"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Information that helps know how to recover it</w:t>
            </w:r>
          </w:p>
        </w:tc>
        <w:tc>
          <w:tcPr>
            <w:tcW w:w="2070" w:type="dxa"/>
          </w:tcPr>
          <w:p w14:paraId="20FE9F2A"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632CC939" w14:textId="02343814" w:rsidR="00EB28FB" w:rsidRPr="00040291" w:rsidRDefault="0021489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This information is helpful for marker reconnaissance because understanding access limitations or requirements prior to going to the field can be very helpful</w:t>
            </w:r>
          </w:p>
        </w:tc>
      </w:tr>
      <w:tr w:rsidR="00AB26B3" w:rsidRPr="00040291" w14:paraId="1884A224"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09C5D28E" w14:textId="77777777" w:rsidR="00EB28FB" w:rsidRPr="00040291" w:rsidRDefault="00EB28FB" w:rsidP="00040291">
            <w:pPr>
              <w:spacing w:after="0" w:line="240" w:lineRule="auto"/>
              <w:rPr>
                <w:b w:val="0"/>
                <w:sz w:val="20"/>
                <w:szCs w:val="20"/>
              </w:rPr>
            </w:pPr>
            <w:r w:rsidRPr="00040291">
              <w:rPr>
                <w:b w:val="0"/>
                <w:sz w:val="20"/>
                <w:szCs w:val="20"/>
              </w:rPr>
              <w:t>Physical</w:t>
            </w:r>
          </w:p>
        </w:tc>
        <w:tc>
          <w:tcPr>
            <w:tcW w:w="2056" w:type="dxa"/>
          </w:tcPr>
          <w:p w14:paraId="052B388D" w14:textId="363765FF" w:rsidR="00EB28FB" w:rsidRPr="00040291" w:rsidRDefault="0021489D" w:rsidP="00040291">
            <w:pPr>
              <w:pStyle w:val="NoSpacing"/>
              <w:cnfStyle w:val="000000000000" w:firstRow="0" w:lastRow="0" w:firstColumn="0" w:lastColumn="0" w:oddVBand="0" w:evenVBand="0" w:oddHBand="0" w:evenHBand="0" w:firstRowFirstColumn="0" w:firstRowLastColumn="0" w:lastRowFirstColumn="0" w:lastRowLastColumn="0"/>
              <w:rPr>
                <w:rFonts w:eastAsia="Times New Roman" w:cs="Times New Roman"/>
                <w:b/>
                <w:sz w:val="20"/>
                <w:szCs w:val="20"/>
              </w:rPr>
            </w:pPr>
            <w:r>
              <w:rPr>
                <w:b/>
                <w:color w:val="4D4D4D"/>
                <w:sz w:val="20"/>
                <w:szCs w:val="20"/>
              </w:rPr>
              <w:t xml:space="preserve">Marker </w:t>
            </w:r>
            <w:r w:rsidR="00EB28FB" w:rsidRPr="00040291">
              <w:rPr>
                <w:b/>
                <w:color w:val="4D4D4D"/>
                <w:sz w:val="20"/>
                <w:szCs w:val="20"/>
              </w:rPr>
              <w:t>Notes</w:t>
            </w:r>
          </w:p>
        </w:tc>
        <w:tc>
          <w:tcPr>
            <w:tcW w:w="2970" w:type="dxa"/>
          </w:tcPr>
          <w:p w14:paraId="66253E14"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Provide only one notes field for recovery</w:t>
            </w:r>
          </w:p>
        </w:tc>
        <w:tc>
          <w:tcPr>
            <w:tcW w:w="2070" w:type="dxa"/>
          </w:tcPr>
          <w:p w14:paraId="3DCB82B2" w14:textId="77777777" w:rsidR="00EB28FB" w:rsidRPr="00040291" w:rsidRDefault="00F47340"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sidRPr="00040291">
              <w:rPr>
                <w:rFonts w:eastAsia="Times New Roman" w:cs="Times New Roman"/>
                <w:sz w:val="20"/>
                <w:szCs w:val="20"/>
              </w:rPr>
              <w:t>More detail on the monument</w:t>
            </w:r>
          </w:p>
        </w:tc>
        <w:tc>
          <w:tcPr>
            <w:tcW w:w="4050" w:type="dxa"/>
          </w:tcPr>
          <w:p w14:paraId="4361C30D"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r>
      <w:tr w:rsidR="00501413" w:rsidRPr="00040291" w14:paraId="6CF1BE5F"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334CFF71" w14:textId="21D63C33" w:rsidR="00501413" w:rsidRPr="0021489D" w:rsidRDefault="00501413" w:rsidP="00040291">
            <w:pPr>
              <w:spacing w:after="0" w:line="240" w:lineRule="auto"/>
              <w:rPr>
                <w:b w:val="0"/>
                <w:sz w:val="20"/>
                <w:szCs w:val="20"/>
              </w:rPr>
            </w:pPr>
            <w:r w:rsidRPr="0021489D">
              <w:rPr>
                <w:b w:val="0"/>
                <w:sz w:val="20"/>
                <w:szCs w:val="20"/>
              </w:rPr>
              <w:t>Source</w:t>
            </w:r>
          </w:p>
        </w:tc>
        <w:tc>
          <w:tcPr>
            <w:tcW w:w="2056" w:type="dxa"/>
          </w:tcPr>
          <w:p w14:paraId="2BF06D04" w14:textId="76414930" w:rsidR="00501413" w:rsidRPr="0021489D" w:rsidRDefault="00501413" w:rsidP="00040291">
            <w:pPr>
              <w:pStyle w:val="NoSpacing"/>
              <w:cnfStyle w:val="000000000000" w:firstRow="0" w:lastRow="0" w:firstColumn="0" w:lastColumn="0" w:oddVBand="0" w:evenVBand="0" w:oddHBand="0" w:evenHBand="0" w:firstRowFirstColumn="0" w:firstRowLastColumn="0" w:lastRowFirstColumn="0" w:lastRowLastColumn="0"/>
              <w:rPr>
                <w:b/>
                <w:color w:val="F79646" w:themeColor="accent6"/>
                <w:sz w:val="20"/>
                <w:szCs w:val="20"/>
              </w:rPr>
            </w:pPr>
            <w:r w:rsidRPr="0021489D">
              <w:rPr>
                <w:b/>
                <w:color w:val="F79646" w:themeColor="accent6"/>
                <w:sz w:val="20"/>
                <w:szCs w:val="20"/>
              </w:rPr>
              <w:t>Surveyor Name</w:t>
            </w:r>
          </w:p>
        </w:tc>
        <w:tc>
          <w:tcPr>
            <w:tcW w:w="2970" w:type="dxa"/>
          </w:tcPr>
          <w:p w14:paraId="4192F98F" w14:textId="71C09C27" w:rsidR="00501413" w:rsidRPr="0021489D" w:rsidRDefault="00501413"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Pr>
                <w:rFonts w:eastAsia="Times New Roman" w:cs="Times New Roman"/>
                <w:color w:val="F79646" w:themeColor="accent6"/>
                <w:sz w:val="20"/>
                <w:szCs w:val="20"/>
              </w:rPr>
              <w:t>The name of the surveyor or data steward submitting the data set</w:t>
            </w:r>
          </w:p>
        </w:tc>
        <w:tc>
          <w:tcPr>
            <w:tcW w:w="2070" w:type="dxa"/>
          </w:tcPr>
          <w:p w14:paraId="3E7CCB40" w14:textId="77777777" w:rsidR="00501413" w:rsidRPr="0021489D" w:rsidRDefault="00501413"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p>
        </w:tc>
        <w:tc>
          <w:tcPr>
            <w:tcW w:w="4050" w:type="dxa"/>
          </w:tcPr>
          <w:p w14:paraId="548E2A18" w14:textId="05337C82" w:rsidR="00501413" w:rsidRPr="0021489D" w:rsidRDefault="00501413"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Pr>
                <w:rFonts w:eastAsia="Times New Roman" w:cs="Times New Roman"/>
                <w:color w:val="F79646" w:themeColor="accent6"/>
                <w:sz w:val="20"/>
                <w:szCs w:val="20"/>
              </w:rPr>
              <w:t>This may be option but some indication of the submitter, either an agency, firm, or individual needs to be provided.</w:t>
            </w:r>
          </w:p>
        </w:tc>
      </w:tr>
      <w:tr w:rsidR="00AB26B3" w:rsidRPr="00040291" w14:paraId="76AC1CD0"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112132AF" w14:textId="77777777" w:rsidR="00EB28FB" w:rsidRPr="0021489D" w:rsidRDefault="00EB28FB" w:rsidP="00040291">
            <w:pPr>
              <w:spacing w:after="0" w:line="240" w:lineRule="auto"/>
              <w:rPr>
                <w:b w:val="0"/>
                <w:sz w:val="20"/>
                <w:szCs w:val="20"/>
              </w:rPr>
            </w:pPr>
            <w:r w:rsidRPr="0021489D">
              <w:rPr>
                <w:b w:val="0"/>
                <w:sz w:val="20"/>
                <w:szCs w:val="20"/>
              </w:rPr>
              <w:t>Source</w:t>
            </w:r>
          </w:p>
        </w:tc>
        <w:tc>
          <w:tcPr>
            <w:tcW w:w="2056" w:type="dxa"/>
          </w:tcPr>
          <w:p w14:paraId="41A213E7" w14:textId="77777777" w:rsidR="00EB28FB" w:rsidRPr="0021489D" w:rsidRDefault="00EB28FB" w:rsidP="00040291">
            <w:pPr>
              <w:pStyle w:val="NoSpacing"/>
              <w:cnfStyle w:val="000000000000" w:firstRow="0" w:lastRow="0" w:firstColumn="0" w:lastColumn="0" w:oddVBand="0" w:evenVBand="0" w:oddHBand="0" w:evenHBand="0" w:firstRowFirstColumn="0" w:firstRowLastColumn="0" w:lastRowFirstColumn="0" w:lastRowLastColumn="0"/>
              <w:rPr>
                <w:b/>
                <w:color w:val="F79646" w:themeColor="accent6"/>
                <w:sz w:val="20"/>
                <w:szCs w:val="20"/>
              </w:rPr>
            </w:pPr>
            <w:r w:rsidRPr="0021489D">
              <w:rPr>
                <w:b/>
                <w:color w:val="F79646" w:themeColor="accent6"/>
                <w:sz w:val="20"/>
                <w:szCs w:val="20"/>
              </w:rPr>
              <w:t>Professional License Number</w:t>
            </w:r>
          </w:p>
        </w:tc>
        <w:tc>
          <w:tcPr>
            <w:tcW w:w="2970" w:type="dxa"/>
          </w:tcPr>
          <w:p w14:paraId="01E264D5" w14:textId="040317C5" w:rsidR="00EB28FB" w:rsidRPr="0021489D" w:rsidRDefault="0021489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r>
              <w:rPr>
                <w:rFonts w:eastAsia="Times New Roman" w:cs="Times New Roman"/>
                <w:color w:val="F79646" w:themeColor="accent6"/>
                <w:sz w:val="20"/>
                <w:szCs w:val="20"/>
              </w:rPr>
              <w:t>The licensed land surveyor state license number and needs to include the state</w:t>
            </w:r>
          </w:p>
        </w:tc>
        <w:tc>
          <w:tcPr>
            <w:tcW w:w="2070" w:type="dxa"/>
          </w:tcPr>
          <w:p w14:paraId="6542DFAC" w14:textId="77777777"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p>
        </w:tc>
        <w:tc>
          <w:tcPr>
            <w:tcW w:w="4050" w:type="dxa"/>
          </w:tcPr>
          <w:p w14:paraId="518BAE57" w14:textId="77777777" w:rsidR="00EB28FB" w:rsidRPr="0021489D"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F79646" w:themeColor="accent6"/>
                <w:sz w:val="20"/>
                <w:szCs w:val="20"/>
              </w:rPr>
            </w:pPr>
          </w:p>
        </w:tc>
      </w:tr>
      <w:tr w:rsidR="00AB26B3" w:rsidRPr="00040291" w14:paraId="50CECE3C"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43DA5644" w14:textId="77777777" w:rsidR="00EB28FB" w:rsidRPr="00040291" w:rsidRDefault="00EB28FB" w:rsidP="00040291">
            <w:pPr>
              <w:spacing w:after="0" w:line="240" w:lineRule="auto"/>
              <w:rPr>
                <w:b w:val="0"/>
                <w:sz w:val="20"/>
                <w:szCs w:val="20"/>
              </w:rPr>
            </w:pPr>
            <w:r w:rsidRPr="00040291">
              <w:rPr>
                <w:b w:val="0"/>
                <w:sz w:val="20"/>
                <w:szCs w:val="20"/>
              </w:rPr>
              <w:t>Source</w:t>
            </w:r>
          </w:p>
        </w:tc>
        <w:tc>
          <w:tcPr>
            <w:tcW w:w="2056" w:type="dxa"/>
          </w:tcPr>
          <w:p w14:paraId="2A2C4E8A" w14:textId="77777777" w:rsidR="00EB28FB" w:rsidRPr="00040291" w:rsidRDefault="00EB28FB" w:rsidP="00040291">
            <w:pPr>
              <w:pStyle w:val="NoSpacing"/>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Project Name</w:t>
            </w:r>
          </w:p>
        </w:tc>
        <w:tc>
          <w:tcPr>
            <w:tcW w:w="2970" w:type="dxa"/>
          </w:tcPr>
          <w:p w14:paraId="00CDC3D3"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2070" w:type="dxa"/>
          </w:tcPr>
          <w:p w14:paraId="70DE3843"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18214E8A"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r>
      <w:tr w:rsidR="00AB26B3" w:rsidRPr="00040291" w14:paraId="6BBB4512"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28CAC64A" w14:textId="77777777" w:rsidR="00EB28FB" w:rsidRPr="00040291" w:rsidRDefault="00EB28FB" w:rsidP="00040291">
            <w:pPr>
              <w:spacing w:after="0" w:line="240" w:lineRule="auto"/>
              <w:rPr>
                <w:b w:val="0"/>
                <w:sz w:val="20"/>
                <w:szCs w:val="20"/>
              </w:rPr>
            </w:pPr>
            <w:r w:rsidRPr="00040291">
              <w:rPr>
                <w:b w:val="0"/>
                <w:sz w:val="20"/>
                <w:szCs w:val="20"/>
              </w:rPr>
              <w:t>Source</w:t>
            </w:r>
          </w:p>
        </w:tc>
        <w:tc>
          <w:tcPr>
            <w:tcW w:w="2056" w:type="dxa"/>
          </w:tcPr>
          <w:p w14:paraId="0625CD58" w14:textId="77777777" w:rsidR="00EB28FB" w:rsidRPr="00040291" w:rsidRDefault="00EB28FB" w:rsidP="00040291">
            <w:pPr>
              <w:pStyle w:val="NoSpacing"/>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Contact Telephone</w:t>
            </w:r>
          </w:p>
        </w:tc>
        <w:tc>
          <w:tcPr>
            <w:tcW w:w="2970" w:type="dxa"/>
          </w:tcPr>
          <w:p w14:paraId="73434EE1"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2070" w:type="dxa"/>
          </w:tcPr>
          <w:p w14:paraId="78360A7E"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4C3D6E3F"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r>
      <w:tr w:rsidR="00AB26B3" w:rsidRPr="00040291" w14:paraId="1109035F"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0A55A9BF" w14:textId="77777777" w:rsidR="00EB28FB" w:rsidRPr="00040291" w:rsidRDefault="00EB28FB" w:rsidP="00040291">
            <w:pPr>
              <w:spacing w:after="0" w:line="240" w:lineRule="auto"/>
              <w:rPr>
                <w:b w:val="0"/>
                <w:sz w:val="20"/>
                <w:szCs w:val="20"/>
              </w:rPr>
            </w:pPr>
            <w:r w:rsidRPr="00040291">
              <w:rPr>
                <w:b w:val="0"/>
                <w:sz w:val="20"/>
                <w:szCs w:val="20"/>
              </w:rPr>
              <w:t>Source</w:t>
            </w:r>
          </w:p>
        </w:tc>
        <w:tc>
          <w:tcPr>
            <w:tcW w:w="2056" w:type="dxa"/>
          </w:tcPr>
          <w:p w14:paraId="135DAE93" w14:textId="77777777" w:rsidR="00EB28FB" w:rsidRPr="00040291" w:rsidRDefault="00EB28FB" w:rsidP="00040291">
            <w:pPr>
              <w:pStyle w:val="NoSpacing"/>
              <w:cnfStyle w:val="000000000000" w:firstRow="0" w:lastRow="0" w:firstColumn="0" w:lastColumn="0" w:oddVBand="0" w:evenVBand="0" w:oddHBand="0" w:evenHBand="0" w:firstRowFirstColumn="0" w:firstRowLastColumn="0" w:lastRowFirstColumn="0" w:lastRowLastColumn="0"/>
              <w:rPr>
                <w:b/>
                <w:color w:val="4D4D4D"/>
                <w:sz w:val="20"/>
                <w:szCs w:val="20"/>
              </w:rPr>
            </w:pPr>
            <w:r w:rsidRPr="00040291">
              <w:rPr>
                <w:b/>
                <w:color w:val="4D4D4D"/>
                <w:sz w:val="20"/>
                <w:szCs w:val="20"/>
              </w:rPr>
              <w:t>Contact Email</w:t>
            </w:r>
          </w:p>
        </w:tc>
        <w:tc>
          <w:tcPr>
            <w:tcW w:w="2970" w:type="dxa"/>
          </w:tcPr>
          <w:p w14:paraId="0BFEFAFF"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2070" w:type="dxa"/>
          </w:tcPr>
          <w:p w14:paraId="4FEFC7F3"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3CD6A1C6" w14:textId="77777777" w:rsidR="00EB28FB" w:rsidRPr="00040291" w:rsidRDefault="00EB28FB"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r>
      <w:tr w:rsidR="00AB26B3" w:rsidRPr="00040291" w14:paraId="6CF35EB8"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21D31035" w14:textId="77777777" w:rsidR="00EB28FB" w:rsidRPr="00040291" w:rsidRDefault="00F47340" w:rsidP="00040291">
            <w:pPr>
              <w:spacing w:after="0" w:line="240" w:lineRule="auto"/>
              <w:rPr>
                <w:rFonts w:eastAsia="Times New Roman" w:cs="Times New Roman"/>
                <w:b w:val="0"/>
                <w:color w:val="008000"/>
                <w:sz w:val="20"/>
                <w:szCs w:val="20"/>
              </w:rPr>
            </w:pPr>
            <w:r w:rsidRPr="00040291">
              <w:rPr>
                <w:rFonts w:eastAsia="Times New Roman" w:cs="Times New Roman"/>
                <w:b w:val="0"/>
                <w:color w:val="008000"/>
                <w:sz w:val="20"/>
                <w:szCs w:val="20"/>
              </w:rPr>
              <w:t>Source</w:t>
            </w:r>
          </w:p>
        </w:tc>
        <w:tc>
          <w:tcPr>
            <w:tcW w:w="2056" w:type="dxa"/>
          </w:tcPr>
          <w:p w14:paraId="392179AD" w14:textId="77777777" w:rsidR="00EB28FB" w:rsidRPr="0021489D" w:rsidRDefault="00F47340"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b/>
                <w:color w:val="008000"/>
                <w:sz w:val="20"/>
                <w:szCs w:val="20"/>
              </w:rPr>
            </w:pPr>
            <w:r w:rsidRPr="0021489D">
              <w:rPr>
                <w:rFonts w:eastAsia="Times New Roman" w:cs="Times New Roman"/>
                <w:b/>
                <w:color w:val="008000"/>
                <w:sz w:val="20"/>
                <w:szCs w:val="20"/>
              </w:rPr>
              <w:t>Agency Name</w:t>
            </w:r>
          </w:p>
        </w:tc>
        <w:tc>
          <w:tcPr>
            <w:tcW w:w="2970" w:type="dxa"/>
          </w:tcPr>
          <w:p w14:paraId="5445B312" w14:textId="130653F3" w:rsidR="00EB28FB" w:rsidRPr="0021489D" w:rsidRDefault="0021489D" w:rsidP="0021489D">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sidRPr="0021489D">
              <w:rPr>
                <w:rFonts w:eastAsia="Times New Roman" w:cs="Times New Roman"/>
                <w:color w:val="008000"/>
                <w:sz w:val="20"/>
                <w:szCs w:val="20"/>
              </w:rPr>
              <w:t>The agency or organization for the surveyor.  In some cases data may be reported from an agency, such as a county, and the land surveyor information may not be provided</w:t>
            </w:r>
          </w:p>
        </w:tc>
        <w:tc>
          <w:tcPr>
            <w:tcW w:w="2070" w:type="dxa"/>
          </w:tcPr>
          <w:p w14:paraId="10F38F7C" w14:textId="77777777" w:rsidR="00F47340" w:rsidRPr="0021489D" w:rsidRDefault="00F47340"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p>
        </w:tc>
        <w:tc>
          <w:tcPr>
            <w:tcW w:w="4050" w:type="dxa"/>
          </w:tcPr>
          <w:p w14:paraId="6AD448A2" w14:textId="3827C187" w:rsidR="00EB28FB" w:rsidRPr="0021489D" w:rsidRDefault="0021489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008000"/>
                <w:sz w:val="20"/>
                <w:szCs w:val="20"/>
              </w:rPr>
            </w:pPr>
            <w:r>
              <w:rPr>
                <w:rFonts w:eastAsia="Times New Roman" w:cs="Times New Roman"/>
                <w:color w:val="008000"/>
                <w:sz w:val="20"/>
                <w:szCs w:val="20"/>
              </w:rPr>
              <w:t>This information is used to assign the data steward in the standardized data sets</w:t>
            </w:r>
          </w:p>
        </w:tc>
      </w:tr>
      <w:tr w:rsidR="00AB26B3" w:rsidRPr="00040291" w14:paraId="35FED291"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75C83680" w14:textId="7B9C22F5" w:rsidR="00FC14FD" w:rsidRPr="00040291" w:rsidRDefault="00FC14FD" w:rsidP="00040291">
            <w:pPr>
              <w:spacing w:after="0" w:line="240" w:lineRule="auto"/>
              <w:rPr>
                <w:rFonts w:eastAsia="Times New Roman" w:cs="Times New Roman"/>
                <w:b w:val="0"/>
                <w:color w:val="000000" w:themeColor="text1"/>
                <w:sz w:val="20"/>
                <w:szCs w:val="20"/>
              </w:rPr>
            </w:pPr>
            <w:r w:rsidRPr="00040291">
              <w:rPr>
                <w:rFonts w:eastAsia="Times New Roman" w:cs="Times New Roman"/>
                <w:b w:val="0"/>
                <w:color w:val="000000" w:themeColor="text1"/>
                <w:sz w:val="20"/>
                <w:szCs w:val="20"/>
              </w:rPr>
              <w:t>Reference</w:t>
            </w:r>
          </w:p>
        </w:tc>
        <w:tc>
          <w:tcPr>
            <w:tcW w:w="2056" w:type="dxa"/>
          </w:tcPr>
          <w:p w14:paraId="1CDFD5EC" w14:textId="49CB81E5"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b/>
                <w:color w:val="000000" w:themeColor="text1"/>
                <w:sz w:val="20"/>
                <w:szCs w:val="20"/>
              </w:rPr>
            </w:pPr>
            <w:r w:rsidRPr="00040291">
              <w:rPr>
                <w:rFonts w:eastAsia="Times New Roman" w:cs="Times New Roman"/>
                <w:b/>
                <w:color w:val="000000" w:themeColor="text1"/>
                <w:sz w:val="20"/>
                <w:szCs w:val="20"/>
              </w:rPr>
              <w:t>URL</w:t>
            </w:r>
          </w:p>
        </w:tc>
        <w:tc>
          <w:tcPr>
            <w:tcW w:w="2970" w:type="dxa"/>
          </w:tcPr>
          <w:p w14:paraId="521E8E3C" w14:textId="77777777"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2070" w:type="dxa"/>
          </w:tcPr>
          <w:p w14:paraId="794362EB" w14:textId="77777777"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2936CA62" w14:textId="1FBACD77" w:rsidR="00FC14FD" w:rsidRPr="00040291" w:rsidRDefault="00501413"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r>
              <w:rPr>
                <w:rFonts w:eastAsia="Times New Roman" w:cs="Times New Roman"/>
                <w:sz w:val="20"/>
                <w:szCs w:val="20"/>
              </w:rPr>
              <w:t>This is an attachment to the coordinate value report.  There may be multiple reference records for a single reported control point.</w:t>
            </w:r>
          </w:p>
        </w:tc>
      </w:tr>
      <w:tr w:rsidR="00AB26B3" w:rsidRPr="00040291" w14:paraId="16FD61C4"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475FFD65" w14:textId="386E5413" w:rsidR="00FC14FD" w:rsidRPr="00040291" w:rsidRDefault="00FC14FD" w:rsidP="00040291">
            <w:pPr>
              <w:spacing w:after="0" w:line="240" w:lineRule="auto"/>
              <w:rPr>
                <w:rFonts w:eastAsia="Times New Roman" w:cs="Times New Roman"/>
                <w:b w:val="0"/>
                <w:color w:val="000000" w:themeColor="text1"/>
                <w:sz w:val="20"/>
                <w:szCs w:val="20"/>
              </w:rPr>
            </w:pPr>
            <w:r w:rsidRPr="00040291">
              <w:rPr>
                <w:rFonts w:eastAsia="Times New Roman" w:cs="Times New Roman"/>
                <w:b w:val="0"/>
                <w:color w:val="000000" w:themeColor="text1"/>
                <w:sz w:val="20"/>
                <w:szCs w:val="20"/>
              </w:rPr>
              <w:t>Reference</w:t>
            </w:r>
          </w:p>
        </w:tc>
        <w:tc>
          <w:tcPr>
            <w:tcW w:w="2056" w:type="dxa"/>
          </w:tcPr>
          <w:p w14:paraId="4888D57F" w14:textId="5A9EA82A"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b/>
                <w:color w:val="000000" w:themeColor="text1"/>
                <w:sz w:val="20"/>
                <w:szCs w:val="20"/>
              </w:rPr>
            </w:pPr>
            <w:r w:rsidRPr="00040291">
              <w:rPr>
                <w:rFonts w:eastAsia="Times New Roman" w:cs="Times New Roman"/>
                <w:b/>
                <w:color w:val="000000" w:themeColor="text1"/>
                <w:sz w:val="20"/>
                <w:szCs w:val="20"/>
              </w:rPr>
              <w:t>Photos</w:t>
            </w:r>
          </w:p>
        </w:tc>
        <w:tc>
          <w:tcPr>
            <w:tcW w:w="2970" w:type="dxa"/>
          </w:tcPr>
          <w:p w14:paraId="44733FC1" w14:textId="77777777"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2070" w:type="dxa"/>
          </w:tcPr>
          <w:p w14:paraId="1461A80E" w14:textId="77777777"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0178EBDE" w14:textId="77777777"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r>
      <w:tr w:rsidR="00AB26B3" w:rsidRPr="00040291" w14:paraId="5C1CEFC3" w14:textId="77777777" w:rsidTr="009310E5">
        <w:tc>
          <w:tcPr>
            <w:cnfStyle w:val="001000000000" w:firstRow="0" w:lastRow="0" w:firstColumn="1" w:lastColumn="0" w:oddVBand="0" w:evenVBand="0" w:oddHBand="0" w:evenHBand="0" w:firstRowFirstColumn="0" w:firstRowLastColumn="0" w:lastRowFirstColumn="0" w:lastRowLastColumn="0"/>
            <w:tcW w:w="1562" w:type="dxa"/>
          </w:tcPr>
          <w:p w14:paraId="0B8B590E" w14:textId="5D26E6BA" w:rsidR="00FC14FD" w:rsidRPr="00040291" w:rsidRDefault="00FC14FD" w:rsidP="00040291">
            <w:pPr>
              <w:spacing w:after="0" w:line="240" w:lineRule="auto"/>
              <w:rPr>
                <w:rFonts w:eastAsia="Times New Roman" w:cs="Times New Roman"/>
                <w:b w:val="0"/>
                <w:color w:val="000000" w:themeColor="text1"/>
                <w:sz w:val="20"/>
                <w:szCs w:val="20"/>
              </w:rPr>
            </w:pPr>
            <w:r w:rsidRPr="00040291">
              <w:rPr>
                <w:rFonts w:eastAsia="Times New Roman" w:cs="Times New Roman"/>
                <w:b w:val="0"/>
                <w:color w:val="000000" w:themeColor="text1"/>
                <w:sz w:val="20"/>
                <w:szCs w:val="20"/>
              </w:rPr>
              <w:t>Reference</w:t>
            </w:r>
          </w:p>
        </w:tc>
        <w:tc>
          <w:tcPr>
            <w:tcW w:w="2056" w:type="dxa"/>
          </w:tcPr>
          <w:p w14:paraId="7BE42FB8" w14:textId="2FF60AD7"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b/>
                <w:color w:val="000000" w:themeColor="text1"/>
                <w:sz w:val="20"/>
                <w:szCs w:val="20"/>
              </w:rPr>
            </w:pPr>
            <w:r w:rsidRPr="00040291">
              <w:rPr>
                <w:rFonts w:eastAsia="Times New Roman" w:cs="Times New Roman"/>
                <w:b/>
                <w:color w:val="000000" w:themeColor="text1"/>
                <w:sz w:val="20"/>
                <w:szCs w:val="20"/>
              </w:rPr>
              <w:t>Project Documents</w:t>
            </w:r>
          </w:p>
        </w:tc>
        <w:tc>
          <w:tcPr>
            <w:tcW w:w="2970" w:type="dxa"/>
          </w:tcPr>
          <w:p w14:paraId="7C07AA8A" w14:textId="77777777"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2070" w:type="dxa"/>
          </w:tcPr>
          <w:p w14:paraId="4D266459" w14:textId="77777777"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c>
          <w:tcPr>
            <w:tcW w:w="4050" w:type="dxa"/>
          </w:tcPr>
          <w:p w14:paraId="54E479AE" w14:textId="77777777" w:rsidR="00FC14FD" w:rsidRPr="00040291" w:rsidRDefault="00FC14FD" w:rsidP="00040291">
            <w:pPr>
              <w:spacing w:after="0" w:line="240" w:lineRule="auto"/>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20"/>
              </w:rPr>
            </w:pPr>
          </w:p>
        </w:tc>
      </w:tr>
    </w:tbl>
    <w:p w14:paraId="4F859A06" w14:textId="77777777" w:rsidR="002F53B7" w:rsidRDefault="002F53B7" w:rsidP="002F53B7"/>
    <w:p w14:paraId="5372C8A5" w14:textId="590FEDA7" w:rsidR="00506026" w:rsidRDefault="00506026">
      <w:pPr>
        <w:spacing w:after="0" w:line="240" w:lineRule="auto"/>
      </w:pPr>
      <w:r>
        <w:br w:type="page"/>
      </w:r>
    </w:p>
    <w:p w14:paraId="531D1741" w14:textId="158A1C2B" w:rsidR="007955A2" w:rsidRDefault="00506026" w:rsidP="002F53B7">
      <w:r>
        <w:t>Domain of values for Corner Type</w:t>
      </w:r>
    </w:p>
    <w:tbl>
      <w:tblPr>
        <w:tblW w:w="9180" w:type="dxa"/>
        <w:tblInd w:w="108" w:type="dxa"/>
        <w:tblLayout w:type="fixed"/>
        <w:tblLook w:val="04A0" w:firstRow="1" w:lastRow="0" w:firstColumn="1" w:lastColumn="0" w:noHBand="0" w:noVBand="1"/>
      </w:tblPr>
      <w:tblGrid>
        <w:gridCol w:w="3856"/>
        <w:gridCol w:w="2624"/>
        <w:gridCol w:w="2700"/>
      </w:tblGrid>
      <w:tr w:rsidR="00506026" w:rsidRPr="00506026" w14:paraId="28A21E72" w14:textId="77777777" w:rsidTr="00506026">
        <w:trPr>
          <w:trHeight w:val="240"/>
        </w:trPr>
        <w:tc>
          <w:tcPr>
            <w:tcW w:w="3856" w:type="dxa"/>
            <w:tcBorders>
              <w:top w:val="nil"/>
              <w:left w:val="nil"/>
              <w:bottom w:val="nil"/>
              <w:right w:val="nil"/>
            </w:tcBorders>
            <w:shd w:val="clear" w:color="auto" w:fill="auto"/>
            <w:noWrap/>
            <w:vAlign w:val="bottom"/>
            <w:hideMark/>
          </w:tcPr>
          <w:p w14:paraId="6801A9F9" w14:textId="77777777" w:rsidR="00506026" w:rsidRPr="00506026" w:rsidRDefault="00506026" w:rsidP="00506026">
            <w:pPr>
              <w:spacing w:after="0" w:line="240" w:lineRule="auto"/>
              <w:rPr>
                <w:rFonts w:eastAsia="Times New Roman" w:cs="Arial"/>
                <w:sz w:val="20"/>
                <w:szCs w:val="20"/>
              </w:rPr>
            </w:pPr>
            <w:bookmarkStart w:id="2" w:name="RANGE!B81:B157"/>
            <w:r w:rsidRPr="00506026">
              <w:rPr>
                <w:rFonts w:eastAsia="Times New Roman" w:cs="Arial"/>
                <w:sz w:val="20"/>
                <w:szCs w:val="20"/>
              </w:rPr>
              <w:t>1/1024 Section Corner</w:t>
            </w:r>
            <w:bookmarkEnd w:id="2"/>
          </w:p>
        </w:tc>
        <w:tc>
          <w:tcPr>
            <w:tcW w:w="2624" w:type="dxa"/>
            <w:tcBorders>
              <w:top w:val="nil"/>
              <w:left w:val="nil"/>
              <w:bottom w:val="nil"/>
              <w:right w:val="nil"/>
            </w:tcBorders>
            <w:shd w:val="clear" w:color="auto" w:fill="auto"/>
            <w:noWrap/>
            <w:vAlign w:val="bottom"/>
            <w:hideMark/>
          </w:tcPr>
          <w:p w14:paraId="6C859B6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5CA7B39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010CE8F6" w14:textId="77777777" w:rsidTr="00506026">
        <w:trPr>
          <w:trHeight w:val="240"/>
        </w:trPr>
        <w:tc>
          <w:tcPr>
            <w:tcW w:w="3856" w:type="dxa"/>
            <w:tcBorders>
              <w:top w:val="nil"/>
              <w:left w:val="nil"/>
              <w:bottom w:val="nil"/>
              <w:right w:val="nil"/>
            </w:tcBorders>
            <w:shd w:val="clear" w:color="auto" w:fill="auto"/>
            <w:noWrap/>
            <w:vAlign w:val="bottom"/>
            <w:hideMark/>
          </w:tcPr>
          <w:p w14:paraId="6E76CCC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1/256 Section Corner</w:t>
            </w:r>
          </w:p>
        </w:tc>
        <w:tc>
          <w:tcPr>
            <w:tcW w:w="2624" w:type="dxa"/>
            <w:tcBorders>
              <w:top w:val="nil"/>
              <w:left w:val="nil"/>
              <w:bottom w:val="nil"/>
              <w:right w:val="nil"/>
            </w:tcBorders>
            <w:shd w:val="clear" w:color="auto" w:fill="auto"/>
            <w:noWrap/>
            <w:vAlign w:val="bottom"/>
            <w:hideMark/>
          </w:tcPr>
          <w:p w14:paraId="7FFD3C5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3100A6D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1F6DC1E4" w14:textId="77777777" w:rsidTr="00506026">
        <w:trPr>
          <w:trHeight w:val="240"/>
        </w:trPr>
        <w:tc>
          <w:tcPr>
            <w:tcW w:w="3856" w:type="dxa"/>
            <w:tcBorders>
              <w:top w:val="nil"/>
              <w:left w:val="nil"/>
              <w:bottom w:val="nil"/>
              <w:right w:val="nil"/>
            </w:tcBorders>
            <w:shd w:val="clear" w:color="auto" w:fill="auto"/>
            <w:noWrap/>
            <w:vAlign w:val="bottom"/>
            <w:hideMark/>
          </w:tcPr>
          <w:p w14:paraId="6751E5F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1/64 Section Corner</w:t>
            </w:r>
          </w:p>
        </w:tc>
        <w:tc>
          <w:tcPr>
            <w:tcW w:w="2624" w:type="dxa"/>
            <w:tcBorders>
              <w:top w:val="nil"/>
              <w:left w:val="nil"/>
              <w:bottom w:val="nil"/>
              <w:right w:val="nil"/>
            </w:tcBorders>
            <w:shd w:val="clear" w:color="auto" w:fill="auto"/>
            <w:noWrap/>
            <w:vAlign w:val="bottom"/>
            <w:hideMark/>
          </w:tcPr>
          <w:p w14:paraId="4579B4C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6919D78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24BC9694" w14:textId="77777777" w:rsidTr="00506026">
        <w:trPr>
          <w:trHeight w:val="240"/>
        </w:trPr>
        <w:tc>
          <w:tcPr>
            <w:tcW w:w="3856" w:type="dxa"/>
            <w:tcBorders>
              <w:top w:val="nil"/>
              <w:left w:val="nil"/>
              <w:bottom w:val="nil"/>
              <w:right w:val="nil"/>
            </w:tcBorders>
            <w:shd w:val="clear" w:color="auto" w:fill="auto"/>
            <w:noWrap/>
            <w:vAlign w:val="bottom"/>
            <w:hideMark/>
          </w:tcPr>
          <w:p w14:paraId="50B400A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Aliquot Part Corner</w:t>
            </w:r>
          </w:p>
        </w:tc>
        <w:tc>
          <w:tcPr>
            <w:tcW w:w="2624" w:type="dxa"/>
            <w:tcBorders>
              <w:top w:val="nil"/>
              <w:left w:val="nil"/>
              <w:bottom w:val="nil"/>
              <w:right w:val="nil"/>
            </w:tcBorders>
            <w:shd w:val="clear" w:color="auto" w:fill="auto"/>
            <w:noWrap/>
            <w:vAlign w:val="bottom"/>
            <w:hideMark/>
          </w:tcPr>
          <w:p w14:paraId="2E66D15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397A528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0A060FAB" w14:textId="77777777" w:rsidTr="00506026">
        <w:trPr>
          <w:trHeight w:val="240"/>
        </w:trPr>
        <w:tc>
          <w:tcPr>
            <w:tcW w:w="3856" w:type="dxa"/>
            <w:tcBorders>
              <w:top w:val="nil"/>
              <w:left w:val="nil"/>
              <w:bottom w:val="nil"/>
              <w:right w:val="nil"/>
            </w:tcBorders>
            <w:shd w:val="clear" w:color="auto" w:fill="auto"/>
            <w:noWrap/>
            <w:vAlign w:val="bottom"/>
            <w:hideMark/>
          </w:tcPr>
          <w:p w14:paraId="71E9729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Angle Point</w:t>
            </w:r>
          </w:p>
        </w:tc>
        <w:tc>
          <w:tcPr>
            <w:tcW w:w="2624" w:type="dxa"/>
            <w:tcBorders>
              <w:top w:val="nil"/>
              <w:left w:val="nil"/>
              <w:bottom w:val="nil"/>
              <w:right w:val="nil"/>
            </w:tcBorders>
            <w:shd w:val="clear" w:color="auto" w:fill="auto"/>
            <w:noWrap/>
            <w:vAlign w:val="bottom"/>
            <w:hideMark/>
          </w:tcPr>
          <w:p w14:paraId="7999D25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1D275C2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66193E7E" w14:textId="77777777" w:rsidTr="00506026">
        <w:trPr>
          <w:trHeight w:val="240"/>
        </w:trPr>
        <w:tc>
          <w:tcPr>
            <w:tcW w:w="3856" w:type="dxa"/>
            <w:tcBorders>
              <w:top w:val="nil"/>
              <w:left w:val="nil"/>
              <w:bottom w:val="nil"/>
              <w:right w:val="nil"/>
            </w:tcBorders>
            <w:shd w:val="clear" w:color="auto" w:fill="auto"/>
            <w:noWrap/>
            <w:vAlign w:val="bottom"/>
            <w:hideMark/>
          </w:tcPr>
          <w:p w14:paraId="2593D70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Auxiliary Meander Corner</w:t>
            </w:r>
          </w:p>
        </w:tc>
        <w:tc>
          <w:tcPr>
            <w:tcW w:w="2624" w:type="dxa"/>
            <w:tcBorders>
              <w:top w:val="nil"/>
              <w:left w:val="nil"/>
              <w:bottom w:val="nil"/>
              <w:right w:val="nil"/>
            </w:tcBorders>
            <w:shd w:val="clear" w:color="auto" w:fill="auto"/>
            <w:noWrap/>
            <w:vAlign w:val="bottom"/>
            <w:hideMark/>
          </w:tcPr>
          <w:p w14:paraId="6FDE060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339B40F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Meander</w:t>
            </w:r>
          </w:p>
        </w:tc>
      </w:tr>
      <w:tr w:rsidR="00506026" w:rsidRPr="00506026" w14:paraId="3538BE4C" w14:textId="77777777" w:rsidTr="00506026">
        <w:trPr>
          <w:trHeight w:val="240"/>
        </w:trPr>
        <w:tc>
          <w:tcPr>
            <w:tcW w:w="3856" w:type="dxa"/>
            <w:tcBorders>
              <w:top w:val="nil"/>
              <w:left w:val="nil"/>
              <w:bottom w:val="nil"/>
              <w:right w:val="nil"/>
            </w:tcBorders>
            <w:shd w:val="clear" w:color="auto" w:fill="auto"/>
            <w:noWrap/>
            <w:vAlign w:val="bottom"/>
            <w:hideMark/>
          </w:tcPr>
          <w:p w14:paraId="717F490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Benchmark</w:t>
            </w:r>
          </w:p>
        </w:tc>
        <w:tc>
          <w:tcPr>
            <w:tcW w:w="2624" w:type="dxa"/>
            <w:tcBorders>
              <w:top w:val="nil"/>
              <w:left w:val="nil"/>
              <w:bottom w:val="nil"/>
              <w:right w:val="nil"/>
            </w:tcBorders>
            <w:shd w:val="clear" w:color="auto" w:fill="auto"/>
            <w:noWrap/>
            <w:vAlign w:val="bottom"/>
            <w:hideMark/>
          </w:tcPr>
          <w:p w14:paraId="108DED6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2FD90F9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4DC55653" w14:textId="77777777" w:rsidTr="00506026">
        <w:trPr>
          <w:trHeight w:val="240"/>
        </w:trPr>
        <w:tc>
          <w:tcPr>
            <w:tcW w:w="3856" w:type="dxa"/>
            <w:tcBorders>
              <w:top w:val="nil"/>
              <w:left w:val="nil"/>
              <w:bottom w:val="nil"/>
              <w:right w:val="nil"/>
            </w:tcBorders>
            <w:shd w:val="clear" w:color="auto" w:fill="auto"/>
            <w:noWrap/>
            <w:vAlign w:val="bottom"/>
            <w:hideMark/>
          </w:tcPr>
          <w:p w14:paraId="5CE92F4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Block Corner</w:t>
            </w:r>
          </w:p>
        </w:tc>
        <w:tc>
          <w:tcPr>
            <w:tcW w:w="2624" w:type="dxa"/>
            <w:tcBorders>
              <w:top w:val="nil"/>
              <w:left w:val="nil"/>
              <w:bottom w:val="nil"/>
              <w:right w:val="nil"/>
            </w:tcBorders>
            <w:shd w:val="clear" w:color="auto" w:fill="auto"/>
            <w:noWrap/>
            <w:vAlign w:val="bottom"/>
            <w:hideMark/>
          </w:tcPr>
          <w:p w14:paraId="3196249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68061E4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754BAFF1" w14:textId="77777777" w:rsidTr="00506026">
        <w:trPr>
          <w:trHeight w:val="240"/>
        </w:trPr>
        <w:tc>
          <w:tcPr>
            <w:tcW w:w="3856" w:type="dxa"/>
            <w:tcBorders>
              <w:top w:val="nil"/>
              <w:left w:val="nil"/>
              <w:bottom w:val="nil"/>
              <w:right w:val="nil"/>
            </w:tcBorders>
            <w:shd w:val="clear" w:color="auto" w:fill="auto"/>
            <w:noWrap/>
            <w:vAlign w:val="bottom"/>
            <w:hideMark/>
          </w:tcPr>
          <w:p w14:paraId="268D8CA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Center Quarter Section Corner</w:t>
            </w:r>
          </w:p>
        </w:tc>
        <w:tc>
          <w:tcPr>
            <w:tcW w:w="2624" w:type="dxa"/>
            <w:tcBorders>
              <w:top w:val="nil"/>
              <w:left w:val="nil"/>
              <w:bottom w:val="nil"/>
              <w:right w:val="nil"/>
            </w:tcBorders>
            <w:shd w:val="clear" w:color="auto" w:fill="auto"/>
            <w:noWrap/>
            <w:vAlign w:val="bottom"/>
            <w:hideMark/>
          </w:tcPr>
          <w:p w14:paraId="39EA7E8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7404C02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Quarter Corner</w:t>
            </w:r>
          </w:p>
        </w:tc>
      </w:tr>
      <w:tr w:rsidR="00506026" w:rsidRPr="00506026" w14:paraId="15D1A2A4" w14:textId="77777777" w:rsidTr="00506026">
        <w:trPr>
          <w:trHeight w:val="240"/>
        </w:trPr>
        <w:tc>
          <w:tcPr>
            <w:tcW w:w="3856" w:type="dxa"/>
            <w:tcBorders>
              <w:top w:val="nil"/>
              <w:left w:val="nil"/>
              <w:bottom w:val="nil"/>
              <w:right w:val="nil"/>
            </w:tcBorders>
            <w:shd w:val="clear" w:color="auto" w:fill="auto"/>
            <w:noWrap/>
            <w:vAlign w:val="bottom"/>
            <w:hideMark/>
          </w:tcPr>
          <w:p w14:paraId="73A9976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Closing Center of Section Corner</w:t>
            </w:r>
          </w:p>
        </w:tc>
        <w:tc>
          <w:tcPr>
            <w:tcW w:w="2624" w:type="dxa"/>
            <w:tcBorders>
              <w:top w:val="nil"/>
              <w:left w:val="nil"/>
              <w:bottom w:val="nil"/>
              <w:right w:val="nil"/>
            </w:tcBorders>
            <w:shd w:val="clear" w:color="auto" w:fill="auto"/>
            <w:noWrap/>
            <w:vAlign w:val="bottom"/>
            <w:hideMark/>
          </w:tcPr>
          <w:p w14:paraId="7998E24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792EDC9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Quarter Corner</w:t>
            </w:r>
          </w:p>
        </w:tc>
      </w:tr>
      <w:tr w:rsidR="00506026" w:rsidRPr="00506026" w14:paraId="1CD0AC51" w14:textId="77777777" w:rsidTr="00506026">
        <w:trPr>
          <w:trHeight w:val="240"/>
        </w:trPr>
        <w:tc>
          <w:tcPr>
            <w:tcW w:w="3856" w:type="dxa"/>
            <w:tcBorders>
              <w:top w:val="nil"/>
              <w:left w:val="nil"/>
              <w:bottom w:val="nil"/>
              <w:right w:val="nil"/>
            </w:tcBorders>
            <w:shd w:val="clear" w:color="auto" w:fill="auto"/>
            <w:noWrap/>
            <w:vAlign w:val="bottom"/>
            <w:hideMark/>
          </w:tcPr>
          <w:p w14:paraId="265924F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Closing Quarter Corner</w:t>
            </w:r>
          </w:p>
        </w:tc>
        <w:tc>
          <w:tcPr>
            <w:tcW w:w="2624" w:type="dxa"/>
            <w:tcBorders>
              <w:top w:val="nil"/>
              <w:left w:val="nil"/>
              <w:bottom w:val="nil"/>
              <w:right w:val="nil"/>
            </w:tcBorders>
            <w:shd w:val="clear" w:color="auto" w:fill="auto"/>
            <w:noWrap/>
            <w:vAlign w:val="bottom"/>
            <w:hideMark/>
          </w:tcPr>
          <w:p w14:paraId="14F6592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49C81B6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Quarter Corner</w:t>
            </w:r>
          </w:p>
        </w:tc>
      </w:tr>
      <w:tr w:rsidR="00506026" w:rsidRPr="00506026" w14:paraId="7003513B" w14:textId="77777777" w:rsidTr="00506026">
        <w:trPr>
          <w:trHeight w:val="240"/>
        </w:trPr>
        <w:tc>
          <w:tcPr>
            <w:tcW w:w="3856" w:type="dxa"/>
            <w:tcBorders>
              <w:top w:val="nil"/>
              <w:left w:val="nil"/>
              <w:bottom w:val="nil"/>
              <w:right w:val="nil"/>
            </w:tcBorders>
            <w:shd w:val="clear" w:color="auto" w:fill="auto"/>
            <w:noWrap/>
            <w:vAlign w:val="bottom"/>
            <w:hideMark/>
          </w:tcPr>
          <w:p w14:paraId="0C6F6E1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Closing Section Corner</w:t>
            </w:r>
          </w:p>
        </w:tc>
        <w:tc>
          <w:tcPr>
            <w:tcW w:w="2624" w:type="dxa"/>
            <w:tcBorders>
              <w:top w:val="nil"/>
              <w:left w:val="nil"/>
              <w:bottom w:val="nil"/>
              <w:right w:val="nil"/>
            </w:tcBorders>
            <w:shd w:val="clear" w:color="auto" w:fill="auto"/>
            <w:noWrap/>
            <w:vAlign w:val="bottom"/>
            <w:hideMark/>
          </w:tcPr>
          <w:p w14:paraId="04A2558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62B90BB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Section Corner</w:t>
            </w:r>
          </w:p>
        </w:tc>
      </w:tr>
      <w:tr w:rsidR="00506026" w:rsidRPr="00506026" w14:paraId="61D74F3F" w14:textId="77777777" w:rsidTr="00506026">
        <w:trPr>
          <w:trHeight w:val="240"/>
        </w:trPr>
        <w:tc>
          <w:tcPr>
            <w:tcW w:w="3856" w:type="dxa"/>
            <w:tcBorders>
              <w:top w:val="nil"/>
              <w:left w:val="nil"/>
              <w:bottom w:val="nil"/>
              <w:right w:val="nil"/>
            </w:tcBorders>
            <w:shd w:val="clear" w:color="auto" w:fill="auto"/>
            <w:noWrap/>
            <w:vAlign w:val="bottom"/>
            <w:hideMark/>
          </w:tcPr>
          <w:p w14:paraId="4A5037E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Closing Subdivision of Section Corner</w:t>
            </w:r>
          </w:p>
        </w:tc>
        <w:tc>
          <w:tcPr>
            <w:tcW w:w="2624" w:type="dxa"/>
            <w:tcBorders>
              <w:top w:val="nil"/>
              <w:left w:val="nil"/>
              <w:bottom w:val="nil"/>
              <w:right w:val="nil"/>
            </w:tcBorders>
            <w:shd w:val="clear" w:color="auto" w:fill="auto"/>
            <w:noWrap/>
            <w:vAlign w:val="bottom"/>
            <w:hideMark/>
          </w:tcPr>
          <w:p w14:paraId="1B64565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7350123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79FEB0C2" w14:textId="77777777" w:rsidTr="00506026">
        <w:trPr>
          <w:trHeight w:val="240"/>
        </w:trPr>
        <w:tc>
          <w:tcPr>
            <w:tcW w:w="3856" w:type="dxa"/>
            <w:tcBorders>
              <w:top w:val="nil"/>
              <w:left w:val="nil"/>
              <w:bottom w:val="nil"/>
              <w:right w:val="nil"/>
            </w:tcBorders>
            <w:shd w:val="clear" w:color="auto" w:fill="auto"/>
            <w:noWrap/>
            <w:vAlign w:val="bottom"/>
            <w:hideMark/>
          </w:tcPr>
          <w:p w14:paraId="1C08158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Closing Township Corner</w:t>
            </w:r>
          </w:p>
        </w:tc>
        <w:tc>
          <w:tcPr>
            <w:tcW w:w="2624" w:type="dxa"/>
            <w:tcBorders>
              <w:top w:val="nil"/>
              <w:left w:val="nil"/>
              <w:bottom w:val="nil"/>
              <w:right w:val="nil"/>
            </w:tcBorders>
            <w:shd w:val="clear" w:color="auto" w:fill="auto"/>
            <w:noWrap/>
            <w:vAlign w:val="bottom"/>
            <w:hideMark/>
          </w:tcPr>
          <w:p w14:paraId="29AA9F2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11A820CA"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Township Corner</w:t>
            </w:r>
          </w:p>
        </w:tc>
      </w:tr>
      <w:tr w:rsidR="00506026" w:rsidRPr="00506026" w14:paraId="4292B809" w14:textId="77777777" w:rsidTr="00506026">
        <w:trPr>
          <w:trHeight w:val="240"/>
        </w:trPr>
        <w:tc>
          <w:tcPr>
            <w:tcW w:w="3856" w:type="dxa"/>
            <w:tcBorders>
              <w:top w:val="nil"/>
              <w:left w:val="nil"/>
              <w:bottom w:val="nil"/>
              <w:right w:val="nil"/>
            </w:tcBorders>
            <w:shd w:val="clear" w:color="auto" w:fill="auto"/>
            <w:noWrap/>
            <w:vAlign w:val="bottom"/>
            <w:hideMark/>
          </w:tcPr>
          <w:p w14:paraId="3ACFF85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Condominium Unit Corner</w:t>
            </w:r>
          </w:p>
        </w:tc>
        <w:tc>
          <w:tcPr>
            <w:tcW w:w="2624" w:type="dxa"/>
            <w:tcBorders>
              <w:top w:val="nil"/>
              <w:left w:val="nil"/>
              <w:bottom w:val="nil"/>
              <w:right w:val="nil"/>
            </w:tcBorders>
            <w:shd w:val="clear" w:color="auto" w:fill="auto"/>
            <w:noWrap/>
            <w:vAlign w:val="bottom"/>
            <w:hideMark/>
          </w:tcPr>
          <w:p w14:paraId="0900E87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02E266E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7DA5CE13" w14:textId="77777777" w:rsidTr="00506026">
        <w:trPr>
          <w:trHeight w:val="240"/>
        </w:trPr>
        <w:tc>
          <w:tcPr>
            <w:tcW w:w="3856" w:type="dxa"/>
            <w:tcBorders>
              <w:top w:val="nil"/>
              <w:left w:val="nil"/>
              <w:bottom w:val="nil"/>
              <w:right w:val="nil"/>
            </w:tcBorders>
            <w:shd w:val="clear" w:color="auto" w:fill="auto"/>
            <w:noWrap/>
            <w:vAlign w:val="bottom"/>
            <w:hideMark/>
          </w:tcPr>
          <w:p w14:paraId="11AAFE6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Construction Center Line</w:t>
            </w:r>
          </w:p>
        </w:tc>
        <w:tc>
          <w:tcPr>
            <w:tcW w:w="2624" w:type="dxa"/>
            <w:tcBorders>
              <w:top w:val="nil"/>
              <w:left w:val="nil"/>
              <w:bottom w:val="nil"/>
              <w:right w:val="nil"/>
            </w:tcBorders>
            <w:shd w:val="clear" w:color="auto" w:fill="auto"/>
            <w:noWrap/>
            <w:vAlign w:val="bottom"/>
            <w:hideMark/>
          </w:tcPr>
          <w:p w14:paraId="1AE818B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550A0D1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532D7CAA" w14:textId="77777777" w:rsidTr="00506026">
        <w:trPr>
          <w:trHeight w:val="240"/>
        </w:trPr>
        <w:tc>
          <w:tcPr>
            <w:tcW w:w="3856" w:type="dxa"/>
            <w:tcBorders>
              <w:top w:val="nil"/>
              <w:left w:val="nil"/>
              <w:bottom w:val="nil"/>
              <w:right w:val="nil"/>
            </w:tcBorders>
            <w:shd w:val="clear" w:color="auto" w:fill="auto"/>
            <w:noWrap/>
            <w:vAlign w:val="bottom"/>
            <w:hideMark/>
          </w:tcPr>
          <w:p w14:paraId="5CDFA61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Crossing Closing Corner</w:t>
            </w:r>
          </w:p>
        </w:tc>
        <w:tc>
          <w:tcPr>
            <w:tcW w:w="2624" w:type="dxa"/>
            <w:tcBorders>
              <w:top w:val="nil"/>
              <w:left w:val="nil"/>
              <w:bottom w:val="nil"/>
              <w:right w:val="nil"/>
            </w:tcBorders>
            <w:shd w:val="clear" w:color="auto" w:fill="auto"/>
            <w:noWrap/>
            <w:vAlign w:val="bottom"/>
            <w:hideMark/>
          </w:tcPr>
          <w:p w14:paraId="60E2351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611A90A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7E0CE99B" w14:textId="77777777" w:rsidTr="00506026">
        <w:trPr>
          <w:trHeight w:val="240"/>
        </w:trPr>
        <w:tc>
          <w:tcPr>
            <w:tcW w:w="3856" w:type="dxa"/>
            <w:tcBorders>
              <w:top w:val="nil"/>
              <w:left w:val="nil"/>
              <w:bottom w:val="nil"/>
              <w:right w:val="nil"/>
            </w:tcBorders>
            <w:shd w:val="clear" w:color="auto" w:fill="auto"/>
            <w:noWrap/>
            <w:vAlign w:val="bottom"/>
            <w:hideMark/>
          </w:tcPr>
          <w:p w14:paraId="13145F9A"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Farm Unit Corner</w:t>
            </w:r>
          </w:p>
        </w:tc>
        <w:tc>
          <w:tcPr>
            <w:tcW w:w="2624" w:type="dxa"/>
            <w:tcBorders>
              <w:top w:val="nil"/>
              <w:left w:val="nil"/>
              <w:bottom w:val="nil"/>
              <w:right w:val="nil"/>
            </w:tcBorders>
            <w:shd w:val="clear" w:color="auto" w:fill="auto"/>
            <w:noWrap/>
            <w:vAlign w:val="bottom"/>
            <w:hideMark/>
          </w:tcPr>
          <w:p w14:paraId="2B8E910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175DA19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7DBF7AC9" w14:textId="77777777" w:rsidTr="00506026">
        <w:trPr>
          <w:trHeight w:val="240"/>
        </w:trPr>
        <w:tc>
          <w:tcPr>
            <w:tcW w:w="3856" w:type="dxa"/>
            <w:tcBorders>
              <w:top w:val="nil"/>
              <w:left w:val="nil"/>
              <w:bottom w:val="nil"/>
              <w:right w:val="nil"/>
            </w:tcBorders>
            <w:shd w:val="clear" w:color="auto" w:fill="auto"/>
            <w:noWrap/>
            <w:vAlign w:val="bottom"/>
            <w:hideMark/>
          </w:tcPr>
          <w:p w14:paraId="506AD1A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Fractional Part of Area Description</w:t>
            </w:r>
          </w:p>
        </w:tc>
        <w:tc>
          <w:tcPr>
            <w:tcW w:w="2624" w:type="dxa"/>
            <w:tcBorders>
              <w:top w:val="nil"/>
              <w:left w:val="nil"/>
              <w:bottom w:val="nil"/>
              <w:right w:val="nil"/>
            </w:tcBorders>
            <w:shd w:val="clear" w:color="auto" w:fill="auto"/>
            <w:noWrap/>
            <w:vAlign w:val="bottom"/>
            <w:hideMark/>
          </w:tcPr>
          <w:p w14:paraId="01A1FBB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3E41CF6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0BEDBE7D" w14:textId="77777777" w:rsidTr="00506026">
        <w:trPr>
          <w:trHeight w:val="240"/>
        </w:trPr>
        <w:tc>
          <w:tcPr>
            <w:tcW w:w="3856" w:type="dxa"/>
            <w:tcBorders>
              <w:top w:val="nil"/>
              <w:left w:val="nil"/>
              <w:bottom w:val="nil"/>
              <w:right w:val="nil"/>
            </w:tcBorders>
            <w:shd w:val="clear" w:color="auto" w:fill="auto"/>
            <w:noWrap/>
            <w:vAlign w:val="bottom"/>
            <w:hideMark/>
          </w:tcPr>
          <w:p w14:paraId="35D675C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Government Lot Corner</w:t>
            </w:r>
          </w:p>
        </w:tc>
        <w:tc>
          <w:tcPr>
            <w:tcW w:w="2624" w:type="dxa"/>
            <w:tcBorders>
              <w:top w:val="nil"/>
              <w:left w:val="nil"/>
              <w:bottom w:val="nil"/>
              <w:right w:val="nil"/>
            </w:tcBorders>
            <w:shd w:val="clear" w:color="auto" w:fill="auto"/>
            <w:noWrap/>
            <w:vAlign w:val="bottom"/>
            <w:hideMark/>
          </w:tcPr>
          <w:p w14:paraId="4A18C2F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32FC163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45C9AED1" w14:textId="77777777" w:rsidTr="00506026">
        <w:trPr>
          <w:trHeight w:val="240"/>
        </w:trPr>
        <w:tc>
          <w:tcPr>
            <w:tcW w:w="3856" w:type="dxa"/>
            <w:tcBorders>
              <w:top w:val="nil"/>
              <w:left w:val="nil"/>
              <w:bottom w:val="nil"/>
              <w:right w:val="nil"/>
            </w:tcBorders>
            <w:shd w:val="clear" w:color="auto" w:fill="auto"/>
            <w:noWrap/>
            <w:vAlign w:val="bottom"/>
            <w:hideMark/>
          </w:tcPr>
          <w:p w14:paraId="3AB167D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Gravity Station</w:t>
            </w:r>
          </w:p>
        </w:tc>
        <w:tc>
          <w:tcPr>
            <w:tcW w:w="2624" w:type="dxa"/>
            <w:tcBorders>
              <w:top w:val="nil"/>
              <w:left w:val="nil"/>
              <w:bottom w:val="nil"/>
              <w:right w:val="nil"/>
            </w:tcBorders>
            <w:shd w:val="clear" w:color="auto" w:fill="auto"/>
            <w:noWrap/>
            <w:vAlign w:val="bottom"/>
            <w:hideMark/>
          </w:tcPr>
          <w:p w14:paraId="1EF5F12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5C3058C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0FC734CC" w14:textId="77777777" w:rsidTr="00506026">
        <w:trPr>
          <w:trHeight w:val="240"/>
        </w:trPr>
        <w:tc>
          <w:tcPr>
            <w:tcW w:w="3856" w:type="dxa"/>
            <w:tcBorders>
              <w:top w:val="nil"/>
              <w:left w:val="nil"/>
              <w:bottom w:val="nil"/>
              <w:right w:val="nil"/>
            </w:tcBorders>
            <w:shd w:val="clear" w:color="auto" w:fill="auto"/>
            <w:noWrap/>
            <w:vAlign w:val="bottom"/>
            <w:hideMark/>
          </w:tcPr>
          <w:p w14:paraId="6544656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Homestead Entry Survey Corner</w:t>
            </w:r>
          </w:p>
        </w:tc>
        <w:tc>
          <w:tcPr>
            <w:tcW w:w="2624" w:type="dxa"/>
            <w:tcBorders>
              <w:top w:val="nil"/>
              <w:left w:val="nil"/>
              <w:bottom w:val="nil"/>
              <w:right w:val="nil"/>
            </w:tcBorders>
            <w:shd w:val="clear" w:color="auto" w:fill="auto"/>
            <w:noWrap/>
            <w:vAlign w:val="bottom"/>
            <w:hideMark/>
          </w:tcPr>
          <w:p w14:paraId="3569486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230B9E5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420C94AD" w14:textId="77777777" w:rsidTr="00506026">
        <w:trPr>
          <w:trHeight w:val="240"/>
        </w:trPr>
        <w:tc>
          <w:tcPr>
            <w:tcW w:w="3856" w:type="dxa"/>
            <w:tcBorders>
              <w:top w:val="nil"/>
              <w:left w:val="nil"/>
              <w:bottom w:val="nil"/>
              <w:right w:val="nil"/>
            </w:tcBorders>
            <w:shd w:val="clear" w:color="auto" w:fill="auto"/>
            <w:noWrap/>
            <w:vAlign w:val="bottom"/>
            <w:hideMark/>
          </w:tcPr>
          <w:p w14:paraId="684135D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Horizontal and Vertical Control Station</w:t>
            </w:r>
          </w:p>
        </w:tc>
        <w:tc>
          <w:tcPr>
            <w:tcW w:w="2624" w:type="dxa"/>
            <w:tcBorders>
              <w:top w:val="nil"/>
              <w:left w:val="nil"/>
              <w:bottom w:val="nil"/>
              <w:right w:val="nil"/>
            </w:tcBorders>
            <w:shd w:val="clear" w:color="auto" w:fill="auto"/>
            <w:noWrap/>
            <w:vAlign w:val="bottom"/>
            <w:hideMark/>
          </w:tcPr>
          <w:p w14:paraId="66B7C7B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33759CC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0DA81AC8" w14:textId="77777777" w:rsidTr="00506026">
        <w:trPr>
          <w:trHeight w:val="240"/>
        </w:trPr>
        <w:tc>
          <w:tcPr>
            <w:tcW w:w="3856" w:type="dxa"/>
            <w:tcBorders>
              <w:top w:val="nil"/>
              <w:left w:val="nil"/>
              <w:bottom w:val="nil"/>
              <w:right w:val="nil"/>
            </w:tcBorders>
            <w:shd w:val="clear" w:color="auto" w:fill="auto"/>
            <w:noWrap/>
            <w:vAlign w:val="bottom"/>
            <w:hideMark/>
          </w:tcPr>
          <w:p w14:paraId="77B0798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Horizontal Control Station</w:t>
            </w:r>
          </w:p>
        </w:tc>
        <w:tc>
          <w:tcPr>
            <w:tcW w:w="2624" w:type="dxa"/>
            <w:tcBorders>
              <w:top w:val="nil"/>
              <w:left w:val="nil"/>
              <w:bottom w:val="nil"/>
              <w:right w:val="nil"/>
            </w:tcBorders>
            <w:shd w:val="clear" w:color="auto" w:fill="auto"/>
            <w:noWrap/>
            <w:vAlign w:val="bottom"/>
            <w:hideMark/>
          </w:tcPr>
          <w:p w14:paraId="6A28A82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34C8927A"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52AC50AB" w14:textId="77777777" w:rsidTr="00506026">
        <w:trPr>
          <w:trHeight w:val="240"/>
        </w:trPr>
        <w:tc>
          <w:tcPr>
            <w:tcW w:w="3856" w:type="dxa"/>
            <w:tcBorders>
              <w:top w:val="nil"/>
              <w:left w:val="nil"/>
              <w:bottom w:val="nil"/>
              <w:right w:val="nil"/>
            </w:tcBorders>
            <w:shd w:val="clear" w:color="auto" w:fill="auto"/>
            <w:noWrap/>
            <w:vAlign w:val="bottom"/>
            <w:hideMark/>
          </w:tcPr>
          <w:p w14:paraId="05181093"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Horizontal Station</w:t>
            </w:r>
          </w:p>
        </w:tc>
        <w:tc>
          <w:tcPr>
            <w:tcW w:w="2624" w:type="dxa"/>
            <w:tcBorders>
              <w:top w:val="nil"/>
              <w:left w:val="nil"/>
              <w:bottom w:val="nil"/>
              <w:right w:val="nil"/>
            </w:tcBorders>
            <w:shd w:val="clear" w:color="auto" w:fill="auto"/>
            <w:noWrap/>
            <w:vAlign w:val="bottom"/>
            <w:hideMark/>
          </w:tcPr>
          <w:p w14:paraId="5198715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6041AD9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195A891A" w14:textId="77777777" w:rsidTr="00506026">
        <w:trPr>
          <w:trHeight w:val="240"/>
        </w:trPr>
        <w:tc>
          <w:tcPr>
            <w:tcW w:w="3856" w:type="dxa"/>
            <w:tcBorders>
              <w:top w:val="nil"/>
              <w:left w:val="nil"/>
              <w:bottom w:val="nil"/>
              <w:right w:val="nil"/>
            </w:tcBorders>
            <w:shd w:val="clear" w:color="auto" w:fill="auto"/>
            <w:noWrap/>
            <w:vAlign w:val="bottom"/>
            <w:hideMark/>
          </w:tcPr>
          <w:p w14:paraId="379F846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Indian Allotment Corner</w:t>
            </w:r>
          </w:p>
        </w:tc>
        <w:tc>
          <w:tcPr>
            <w:tcW w:w="2624" w:type="dxa"/>
            <w:tcBorders>
              <w:top w:val="nil"/>
              <w:left w:val="nil"/>
              <w:bottom w:val="nil"/>
              <w:right w:val="nil"/>
            </w:tcBorders>
            <w:shd w:val="clear" w:color="auto" w:fill="auto"/>
            <w:noWrap/>
            <w:vAlign w:val="bottom"/>
            <w:hideMark/>
          </w:tcPr>
          <w:p w14:paraId="2721E11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59C5EE7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5A8C66C4" w14:textId="77777777" w:rsidTr="00506026">
        <w:trPr>
          <w:trHeight w:val="240"/>
        </w:trPr>
        <w:tc>
          <w:tcPr>
            <w:tcW w:w="3856" w:type="dxa"/>
            <w:tcBorders>
              <w:top w:val="nil"/>
              <w:left w:val="nil"/>
              <w:bottom w:val="nil"/>
              <w:right w:val="nil"/>
            </w:tcBorders>
            <w:shd w:val="clear" w:color="auto" w:fill="auto"/>
            <w:noWrap/>
            <w:vAlign w:val="bottom"/>
            <w:hideMark/>
          </w:tcPr>
          <w:p w14:paraId="414A689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Indian Reservation Corner</w:t>
            </w:r>
          </w:p>
        </w:tc>
        <w:tc>
          <w:tcPr>
            <w:tcW w:w="2624" w:type="dxa"/>
            <w:tcBorders>
              <w:top w:val="nil"/>
              <w:left w:val="nil"/>
              <w:bottom w:val="nil"/>
              <w:right w:val="nil"/>
            </w:tcBorders>
            <w:shd w:val="clear" w:color="auto" w:fill="auto"/>
            <w:noWrap/>
            <w:vAlign w:val="bottom"/>
            <w:hideMark/>
          </w:tcPr>
          <w:p w14:paraId="5AB243A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03D9EE0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2141BC6C" w14:textId="77777777" w:rsidTr="00506026">
        <w:trPr>
          <w:trHeight w:val="240"/>
        </w:trPr>
        <w:tc>
          <w:tcPr>
            <w:tcW w:w="3856" w:type="dxa"/>
            <w:tcBorders>
              <w:top w:val="nil"/>
              <w:left w:val="nil"/>
              <w:bottom w:val="nil"/>
              <w:right w:val="nil"/>
            </w:tcBorders>
            <w:shd w:val="clear" w:color="auto" w:fill="auto"/>
            <w:noWrap/>
            <w:vAlign w:val="bottom"/>
            <w:hideMark/>
          </w:tcPr>
          <w:p w14:paraId="574F553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International Boundary Monument</w:t>
            </w:r>
          </w:p>
        </w:tc>
        <w:tc>
          <w:tcPr>
            <w:tcW w:w="2624" w:type="dxa"/>
            <w:tcBorders>
              <w:top w:val="nil"/>
              <w:left w:val="nil"/>
              <w:bottom w:val="nil"/>
              <w:right w:val="nil"/>
            </w:tcBorders>
            <w:shd w:val="clear" w:color="auto" w:fill="auto"/>
            <w:noWrap/>
            <w:vAlign w:val="bottom"/>
            <w:hideMark/>
          </w:tcPr>
          <w:p w14:paraId="0CB7A0D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International</w:t>
            </w:r>
          </w:p>
        </w:tc>
        <w:tc>
          <w:tcPr>
            <w:tcW w:w="2700" w:type="dxa"/>
            <w:tcBorders>
              <w:top w:val="nil"/>
              <w:left w:val="nil"/>
              <w:bottom w:val="nil"/>
              <w:right w:val="nil"/>
            </w:tcBorders>
            <w:shd w:val="clear" w:color="auto" w:fill="auto"/>
            <w:noWrap/>
            <w:vAlign w:val="bottom"/>
            <w:hideMark/>
          </w:tcPr>
          <w:p w14:paraId="7BA26D2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008E56AF" w14:textId="77777777" w:rsidTr="00506026">
        <w:trPr>
          <w:trHeight w:val="240"/>
        </w:trPr>
        <w:tc>
          <w:tcPr>
            <w:tcW w:w="3856" w:type="dxa"/>
            <w:tcBorders>
              <w:top w:val="nil"/>
              <w:left w:val="nil"/>
              <w:bottom w:val="nil"/>
              <w:right w:val="nil"/>
            </w:tcBorders>
            <w:shd w:val="clear" w:color="auto" w:fill="auto"/>
            <w:noWrap/>
            <w:vAlign w:val="bottom"/>
            <w:hideMark/>
          </w:tcPr>
          <w:p w14:paraId="71E6338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International Boundary Reference Mark</w:t>
            </w:r>
          </w:p>
        </w:tc>
        <w:tc>
          <w:tcPr>
            <w:tcW w:w="2624" w:type="dxa"/>
            <w:tcBorders>
              <w:top w:val="nil"/>
              <w:left w:val="nil"/>
              <w:bottom w:val="nil"/>
              <w:right w:val="nil"/>
            </w:tcBorders>
            <w:shd w:val="clear" w:color="auto" w:fill="auto"/>
            <w:noWrap/>
            <w:vAlign w:val="bottom"/>
            <w:hideMark/>
          </w:tcPr>
          <w:p w14:paraId="2D7010E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International</w:t>
            </w:r>
          </w:p>
        </w:tc>
        <w:tc>
          <w:tcPr>
            <w:tcW w:w="2700" w:type="dxa"/>
            <w:tcBorders>
              <w:top w:val="nil"/>
              <w:left w:val="nil"/>
              <w:bottom w:val="nil"/>
              <w:right w:val="nil"/>
            </w:tcBorders>
            <w:shd w:val="clear" w:color="auto" w:fill="auto"/>
            <w:noWrap/>
            <w:vAlign w:val="bottom"/>
            <w:hideMark/>
          </w:tcPr>
          <w:p w14:paraId="3F4621E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5948A8BD" w14:textId="77777777" w:rsidTr="00506026">
        <w:trPr>
          <w:trHeight w:val="240"/>
        </w:trPr>
        <w:tc>
          <w:tcPr>
            <w:tcW w:w="3856" w:type="dxa"/>
            <w:tcBorders>
              <w:top w:val="nil"/>
              <w:left w:val="nil"/>
              <w:bottom w:val="nil"/>
              <w:right w:val="nil"/>
            </w:tcBorders>
            <w:shd w:val="clear" w:color="auto" w:fill="auto"/>
            <w:noWrap/>
            <w:vAlign w:val="bottom"/>
            <w:hideMark/>
          </w:tcPr>
          <w:p w14:paraId="6FA035E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Intersection or Center Line</w:t>
            </w:r>
          </w:p>
        </w:tc>
        <w:tc>
          <w:tcPr>
            <w:tcW w:w="2624" w:type="dxa"/>
            <w:tcBorders>
              <w:top w:val="nil"/>
              <w:left w:val="nil"/>
              <w:bottom w:val="nil"/>
              <w:right w:val="nil"/>
            </w:tcBorders>
            <w:shd w:val="clear" w:color="auto" w:fill="auto"/>
            <w:noWrap/>
            <w:vAlign w:val="bottom"/>
            <w:hideMark/>
          </w:tcPr>
          <w:p w14:paraId="0FF3F8D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1D9E344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0E435632" w14:textId="77777777" w:rsidTr="00506026">
        <w:trPr>
          <w:trHeight w:val="240"/>
        </w:trPr>
        <w:tc>
          <w:tcPr>
            <w:tcW w:w="3856" w:type="dxa"/>
            <w:tcBorders>
              <w:top w:val="nil"/>
              <w:left w:val="nil"/>
              <w:bottom w:val="nil"/>
              <w:right w:val="nil"/>
            </w:tcBorders>
            <w:shd w:val="clear" w:color="auto" w:fill="auto"/>
            <w:noWrap/>
            <w:vAlign w:val="bottom"/>
            <w:hideMark/>
          </w:tcPr>
          <w:p w14:paraId="537E3AC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Intersection Point</w:t>
            </w:r>
          </w:p>
        </w:tc>
        <w:tc>
          <w:tcPr>
            <w:tcW w:w="2624" w:type="dxa"/>
            <w:tcBorders>
              <w:top w:val="nil"/>
              <w:left w:val="nil"/>
              <w:bottom w:val="nil"/>
              <w:right w:val="nil"/>
            </w:tcBorders>
            <w:shd w:val="clear" w:color="auto" w:fill="auto"/>
            <w:noWrap/>
            <w:vAlign w:val="bottom"/>
            <w:hideMark/>
          </w:tcPr>
          <w:p w14:paraId="6B49043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6B32932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4E29E67B" w14:textId="77777777" w:rsidTr="00506026">
        <w:trPr>
          <w:trHeight w:val="240"/>
        </w:trPr>
        <w:tc>
          <w:tcPr>
            <w:tcW w:w="3856" w:type="dxa"/>
            <w:tcBorders>
              <w:top w:val="nil"/>
              <w:left w:val="nil"/>
              <w:bottom w:val="nil"/>
              <w:right w:val="nil"/>
            </w:tcBorders>
            <w:shd w:val="clear" w:color="auto" w:fill="auto"/>
            <w:noWrap/>
            <w:vAlign w:val="bottom"/>
            <w:hideMark/>
          </w:tcPr>
          <w:p w14:paraId="484E83B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Irrigation Block Corner</w:t>
            </w:r>
          </w:p>
        </w:tc>
        <w:tc>
          <w:tcPr>
            <w:tcW w:w="2624" w:type="dxa"/>
            <w:tcBorders>
              <w:top w:val="nil"/>
              <w:left w:val="nil"/>
              <w:bottom w:val="nil"/>
              <w:right w:val="nil"/>
            </w:tcBorders>
            <w:shd w:val="clear" w:color="auto" w:fill="auto"/>
            <w:noWrap/>
            <w:vAlign w:val="bottom"/>
            <w:hideMark/>
          </w:tcPr>
          <w:p w14:paraId="74E9235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2EFD802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23DA558D" w14:textId="77777777" w:rsidTr="00506026">
        <w:trPr>
          <w:trHeight w:val="240"/>
        </w:trPr>
        <w:tc>
          <w:tcPr>
            <w:tcW w:w="3856" w:type="dxa"/>
            <w:tcBorders>
              <w:top w:val="nil"/>
              <w:left w:val="nil"/>
              <w:bottom w:val="nil"/>
              <w:right w:val="nil"/>
            </w:tcBorders>
            <w:shd w:val="clear" w:color="auto" w:fill="auto"/>
            <w:noWrap/>
            <w:vAlign w:val="bottom"/>
            <w:hideMark/>
          </w:tcPr>
          <w:p w14:paraId="387BCAC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Location Corner</w:t>
            </w:r>
          </w:p>
        </w:tc>
        <w:tc>
          <w:tcPr>
            <w:tcW w:w="2624" w:type="dxa"/>
            <w:tcBorders>
              <w:top w:val="nil"/>
              <w:left w:val="nil"/>
              <w:bottom w:val="nil"/>
              <w:right w:val="nil"/>
            </w:tcBorders>
            <w:shd w:val="clear" w:color="auto" w:fill="auto"/>
            <w:noWrap/>
            <w:vAlign w:val="bottom"/>
            <w:hideMark/>
          </w:tcPr>
          <w:p w14:paraId="273BF94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42D5EC6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0B1D6B82" w14:textId="77777777" w:rsidTr="00506026">
        <w:trPr>
          <w:trHeight w:val="240"/>
        </w:trPr>
        <w:tc>
          <w:tcPr>
            <w:tcW w:w="3856" w:type="dxa"/>
            <w:tcBorders>
              <w:top w:val="nil"/>
              <w:left w:val="nil"/>
              <w:bottom w:val="nil"/>
              <w:right w:val="nil"/>
            </w:tcBorders>
            <w:shd w:val="clear" w:color="auto" w:fill="auto"/>
            <w:noWrap/>
            <w:vAlign w:val="bottom"/>
            <w:hideMark/>
          </w:tcPr>
          <w:p w14:paraId="0A10D5E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Location Monument</w:t>
            </w:r>
          </w:p>
        </w:tc>
        <w:tc>
          <w:tcPr>
            <w:tcW w:w="2624" w:type="dxa"/>
            <w:tcBorders>
              <w:top w:val="nil"/>
              <w:left w:val="nil"/>
              <w:bottom w:val="nil"/>
              <w:right w:val="nil"/>
            </w:tcBorders>
            <w:shd w:val="clear" w:color="auto" w:fill="auto"/>
            <w:noWrap/>
            <w:vAlign w:val="bottom"/>
            <w:hideMark/>
          </w:tcPr>
          <w:p w14:paraId="5CEB3A6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472C574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32BE13F2" w14:textId="77777777" w:rsidTr="00506026">
        <w:trPr>
          <w:trHeight w:val="240"/>
        </w:trPr>
        <w:tc>
          <w:tcPr>
            <w:tcW w:w="3856" w:type="dxa"/>
            <w:tcBorders>
              <w:top w:val="nil"/>
              <w:left w:val="nil"/>
              <w:bottom w:val="nil"/>
              <w:right w:val="nil"/>
            </w:tcBorders>
            <w:shd w:val="clear" w:color="auto" w:fill="auto"/>
            <w:noWrap/>
            <w:vAlign w:val="bottom"/>
            <w:hideMark/>
          </w:tcPr>
          <w:p w14:paraId="02B2017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Lot Corner</w:t>
            </w:r>
          </w:p>
        </w:tc>
        <w:tc>
          <w:tcPr>
            <w:tcW w:w="2624" w:type="dxa"/>
            <w:tcBorders>
              <w:top w:val="nil"/>
              <w:left w:val="nil"/>
              <w:bottom w:val="nil"/>
              <w:right w:val="nil"/>
            </w:tcBorders>
            <w:shd w:val="clear" w:color="auto" w:fill="auto"/>
            <w:noWrap/>
            <w:vAlign w:val="bottom"/>
            <w:hideMark/>
          </w:tcPr>
          <w:p w14:paraId="6E35C70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2021261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596530D3" w14:textId="77777777" w:rsidTr="00506026">
        <w:trPr>
          <w:trHeight w:val="240"/>
        </w:trPr>
        <w:tc>
          <w:tcPr>
            <w:tcW w:w="3856" w:type="dxa"/>
            <w:tcBorders>
              <w:top w:val="nil"/>
              <w:left w:val="nil"/>
              <w:bottom w:val="nil"/>
              <w:right w:val="nil"/>
            </w:tcBorders>
            <w:shd w:val="clear" w:color="auto" w:fill="auto"/>
            <w:noWrap/>
            <w:vAlign w:val="bottom"/>
            <w:hideMark/>
          </w:tcPr>
          <w:p w14:paraId="4110067A"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Meander Corner</w:t>
            </w:r>
          </w:p>
        </w:tc>
        <w:tc>
          <w:tcPr>
            <w:tcW w:w="2624" w:type="dxa"/>
            <w:tcBorders>
              <w:top w:val="nil"/>
              <w:left w:val="nil"/>
              <w:bottom w:val="nil"/>
              <w:right w:val="nil"/>
            </w:tcBorders>
            <w:shd w:val="clear" w:color="auto" w:fill="auto"/>
            <w:noWrap/>
            <w:vAlign w:val="bottom"/>
            <w:hideMark/>
          </w:tcPr>
          <w:p w14:paraId="783D48E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6222500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Meander</w:t>
            </w:r>
          </w:p>
        </w:tc>
      </w:tr>
      <w:tr w:rsidR="00506026" w:rsidRPr="00506026" w14:paraId="34F3E0C2" w14:textId="77777777" w:rsidTr="00506026">
        <w:trPr>
          <w:trHeight w:val="240"/>
        </w:trPr>
        <w:tc>
          <w:tcPr>
            <w:tcW w:w="3856" w:type="dxa"/>
            <w:tcBorders>
              <w:top w:val="nil"/>
              <w:left w:val="nil"/>
              <w:bottom w:val="nil"/>
              <w:right w:val="nil"/>
            </w:tcBorders>
            <w:shd w:val="clear" w:color="auto" w:fill="auto"/>
            <w:noWrap/>
            <w:vAlign w:val="bottom"/>
            <w:hideMark/>
          </w:tcPr>
          <w:p w14:paraId="1A0EFA6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Metes and Bounds Description</w:t>
            </w:r>
          </w:p>
        </w:tc>
        <w:tc>
          <w:tcPr>
            <w:tcW w:w="2624" w:type="dxa"/>
            <w:tcBorders>
              <w:top w:val="nil"/>
              <w:left w:val="nil"/>
              <w:bottom w:val="nil"/>
              <w:right w:val="nil"/>
            </w:tcBorders>
            <w:shd w:val="clear" w:color="auto" w:fill="auto"/>
            <w:noWrap/>
            <w:vAlign w:val="bottom"/>
            <w:hideMark/>
          </w:tcPr>
          <w:p w14:paraId="2CECF9A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1A33168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25916FB2" w14:textId="77777777" w:rsidTr="00506026">
        <w:trPr>
          <w:trHeight w:val="240"/>
        </w:trPr>
        <w:tc>
          <w:tcPr>
            <w:tcW w:w="3856" w:type="dxa"/>
            <w:tcBorders>
              <w:top w:val="nil"/>
              <w:left w:val="nil"/>
              <w:bottom w:val="nil"/>
              <w:right w:val="nil"/>
            </w:tcBorders>
            <w:shd w:val="clear" w:color="auto" w:fill="auto"/>
            <w:noWrap/>
            <w:vAlign w:val="bottom"/>
            <w:hideMark/>
          </w:tcPr>
          <w:p w14:paraId="0B02304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Mile Corner or Mile Post</w:t>
            </w:r>
          </w:p>
        </w:tc>
        <w:tc>
          <w:tcPr>
            <w:tcW w:w="2624" w:type="dxa"/>
            <w:tcBorders>
              <w:top w:val="nil"/>
              <w:left w:val="nil"/>
              <w:bottom w:val="nil"/>
              <w:right w:val="nil"/>
            </w:tcBorders>
            <w:shd w:val="clear" w:color="auto" w:fill="auto"/>
            <w:noWrap/>
            <w:vAlign w:val="bottom"/>
            <w:hideMark/>
          </w:tcPr>
          <w:p w14:paraId="178A925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3A1DD56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10C0CDA9" w14:textId="77777777" w:rsidTr="00506026">
        <w:trPr>
          <w:trHeight w:val="240"/>
        </w:trPr>
        <w:tc>
          <w:tcPr>
            <w:tcW w:w="3856" w:type="dxa"/>
            <w:tcBorders>
              <w:top w:val="nil"/>
              <w:left w:val="nil"/>
              <w:bottom w:val="nil"/>
              <w:right w:val="nil"/>
            </w:tcBorders>
            <w:shd w:val="clear" w:color="auto" w:fill="auto"/>
            <w:noWrap/>
            <w:vAlign w:val="bottom"/>
            <w:hideMark/>
          </w:tcPr>
          <w:p w14:paraId="5776C2E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Military Reservation Corner</w:t>
            </w:r>
          </w:p>
        </w:tc>
        <w:tc>
          <w:tcPr>
            <w:tcW w:w="2624" w:type="dxa"/>
            <w:tcBorders>
              <w:top w:val="nil"/>
              <w:left w:val="nil"/>
              <w:bottom w:val="nil"/>
              <w:right w:val="nil"/>
            </w:tcBorders>
            <w:shd w:val="clear" w:color="auto" w:fill="auto"/>
            <w:noWrap/>
            <w:vAlign w:val="bottom"/>
            <w:hideMark/>
          </w:tcPr>
          <w:p w14:paraId="75E7A52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52B8A5E3"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74536845" w14:textId="77777777" w:rsidTr="00506026">
        <w:trPr>
          <w:trHeight w:val="240"/>
        </w:trPr>
        <w:tc>
          <w:tcPr>
            <w:tcW w:w="3856" w:type="dxa"/>
            <w:tcBorders>
              <w:top w:val="nil"/>
              <w:left w:val="nil"/>
              <w:bottom w:val="nil"/>
              <w:right w:val="nil"/>
            </w:tcBorders>
            <w:shd w:val="clear" w:color="auto" w:fill="auto"/>
            <w:noWrap/>
            <w:vAlign w:val="bottom"/>
            <w:hideMark/>
          </w:tcPr>
          <w:p w14:paraId="4F9E77DA"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Mineral Claim</w:t>
            </w:r>
          </w:p>
        </w:tc>
        <w:tc>
          <w:tcPr>
            <w:tcW w:w="2624" w:type="dxa"/>
            <w:tcBorders>
              <w:top w:val="nil"/>
              <w:left w:val="nil"/>
              <w:bottom w:val="nil"/>
              <w:right w:val="nil"/>
            </w:tcBorders>
            <w:shd w:val="clear" w:color="auto" w:fill="auto"/>
            <w:noWrap/>
            <w:vAlign w:val="bottom"/>
            <w:hideMark/>
          </w:tcPr>
          <w:p w14:paraId="08A153A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30136D43"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3DB7C5A3" w14:textId="77777777" w:rsidTr="00506026">
        <w:trPr>
          <w:trHeight w:val="240"/>
        </w:trPr>
        <w:tc>
          <w:tcPr>
            <w:tcW w:w="3856" w:type="dxa"/>
            <w:tcBorders>
              <w:top w:val="nil"/>
              <w:left w:val="nil"/>
              <w:bottom w:val="nil"/>
              <w:right w:val="nil"/>
            </w:tcBorders>
            <w:shd w:val="clear" w:color="auto" w:fill="auto"/>
            <w:noWrap/>
            <w:vAlign w:val="bottom"/>
            <w:hideMark/>
          </w:tcPr>
          <w:p w14:paraId="3ED4237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Mineral Survey Corner</w:t>
            </w:r>
          </w:p>
        </w:tc>
        <w:tc>
          <w:tcPr>
            <w:tcW w:w="2624" w:type="dxa"/>
            <w:tcBorders>
              <w:top w:val="nil"/>
              <w:left w:val="nil"/>
              <w:bottom w:val="nil"/>
              <w:right w:val="nil"/>
            </w:tcBorders>
            <w:shd w:val="clear" w:color="auto" w:fill="auto"/>
            <w:noWrap/>
            <w:vAlign w:val="bottom"/>
            <w:hideMark/>
          </w:tcPr>
          <w:p w14:paraId="125C14C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7196B55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6AD660D5" w14:textId="77777777" w:rsidTr="00506026">
        <w:trPr>
          <w:trHeight w:val="240"/>
        </w:trPr>
        <w:tc>
          <w:tcPr>
            <w:tcW w:w="3856" w:type="dxa"/>
            <w:tcBorders>
              <w:top w:val="nil"/>
              <w:left w:val="nil"/>
              <w:bottom w:val="nil"/>
              <w:right w:val="nil"/>
            </w:tcBorders>
            <w:shd w:val="clear" w:color="auto" w:fill="auto"/>
            <w:noWrap/>
            <w:vAlign w:val="bottom"/>
            <w:hideMark/>
          </w:tcPr>
          <w:p w14:paraId="4E25E1F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Not Applicable</w:t>
            </w:r>
          </w:p>
        </w:tc>
        <w:tc>
          <w:tcPr>
            <w:tcW w:w="2624" w:type="dxa"/>
            <w:tcBorders>
              <w:top w:val="nil"/>
              <w:left w:val="nil"/>
              <w:bottom w:val="nil"/>
              <w:right w:val="nil"/>
            </w:tcBorders>
            <w:shd w:val="clear" w:color="auto" w:fill="auto"/>
            <w:noWrap/>
            <w:vAlign w:val="bottom"/>
            <w:hideMark/>
          </w:tcPr>
          <w:p w14:paraId="76CE1F6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Unknown</w:t>
            </w:r>
          </w:p>
        </w:tc>
        <w:tc>
          <w:tcPr>
            <w:tcW w:w="2700" w:type="dxa"/>
            <w:tcBorders>
              <w:top w:val="nil"/>
              <w:left w:val="nil"/>
              <w:bottom w:val="nil"/>
              <w:right w:val="nil"/>
            </w:tcBorders>
            <w:shd w:val="clear" w:color="auto" w:fill="auto"/>
            <w:noWrap/>
            <w:vAlign w:val="bottom"/>
            <w:hideMark/>
          </w:tcPr>
          <w:p w14:paraId="5C98BEA3"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Unknown</w:t>
            </w:r>
          </w:p>
        </w:tc>
      </w:tr>
      <w:tr w:rsidR="00506026" w:rsidRPr="00506026" w14:paraId="43EEF26A" w14:textId="77777777" w:rsidTr="00506026">
        <w:trPr>
          <w:trHeight w:val="240"/>
        </w:trPr>
        <w:tc>
          <w:tcPr>
            <w:tcW w:w="3856" w:type="dxa"/>
            <w:tcBorders>
              <w:top w:val="nil"/>
              <w:left w:val="nil"/>
              <w:bottom w:val="nil"/>
              <w:right w:val="nil"/>
            </w:tcBorders>
            <w:shd w:val="clear" w:color="auto" w:fill="auto"/>
            <w:noWrap/>
            <w:vAlign w:val="bottom"/>
            <w:hideMark/>
          </w:tcPr>
          <w:p w14:paraId="3D4DC19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Outlot Corner</w:t>
            </w:r>
          </w:p>
        </w:tc>
        <w:tc>
          <w:tcPr>
            <w:tcW w:w="2624" w:type="dxa"/>
            <w:tcBorders>
              <w:top w:val="nil"/>
              <w:left w:val="nil"/>
              <w:bottom w:val="nil"/>
              <w:right w:val="nil"/>
            </w:tcBorders>
            <w:shd w:val="clear" w:color="auto" w:fill="auto"/>
            <w:noWrap/>
            <w:vAlign w:val="bottom"/>
            <w:hideMark/>
          </w:tcPr>
          <w:p w14:paraId="69D2222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3D74C67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6FD4451A" w14:textId="77777777" w:rsidTr="00506026">
        <w:trPr>
          <w:trHeight w:val="240"/>
        </w:trPr>
        <w:tc>
          <w:tcPr>
            <w:tcW w:w="3856" w:type="dxa"/>
            <w:tcBorders>
              <w:top w:val="nil"/>
              <w:left w:val="nil"/>
              <w:bottom w:val="nil"/>
              <w:right w:val="nil"/>
            </w:tcBorders>
            <w:shd w:val="clear" w:color="auto" w:fill="auto"/>
            <w:noWrap/>
            <w:vAlign w:val="bottom"/>
            <w:hideMark/>
          </w:tcPr>
          <w:p w14:paraId="40D699E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Pit Quantity Baseline</w:t>
            </w:r>
          </w:p>
        </w:tc>
        <w:tc>
          <w:tcPr>
            <w:tcW w:w="2624" w:type="dxa"/>
            <w:tcBorders>
              <w:top w:val="nil"/>
              <w:left w:val="nil"/>
              <w:bottom w:val="nil"/>
              <w:right w:val="nil"/>
            </w:tcBorders>
            <w:shd w:val="clear" w:color="auto" w:fill="auto"/>
            <w:noWrap/>
            <w:vAlign w:val="bottom"/>
            <w:hideMark/>
          </w:tcPr>
          <w:p w14:paraId="0EEB33E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703301A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4CABF6C9" w14:textId="77777777" w:rsidTr="00506026">
        <w:trPr>
          <w:trHeight w:val="240"/>
        </w:trPr>
        <w:tc>
          <w:tcPr>
            <w:tcW w:w="3856" w:type="dxa"/>
            <w:tcBorders>
              <w:top w:val="nil"/>
              <w:left w:val="nil"/>
              <w:bottom w:val="nil"/>
              <w:right w:val="nil"/>
            </w:tcBorders>
            <w:shd w:val="clear" w:color="auto" w:fill="auto"/>
            <w:noWrap/>
            <w:vAlign w:val="bottom"/>
            <w:hideMark/>
          </w:tcPr>
          <w:p w14:paraId="3D6BEF0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Point of Intersection</w:t>
            </w:r>
          </w:p>
        </w:tc>
        <w:tc>
          <w:tcPr>
            <w:tcW w:w="2624" w:type="dxa"/>
            <w:tcBorders>
              <w:top w:val="nil"/>
              <w:left w:val="nil"/>
              <w:bottom w:val="nil"/>
              <w:right w:val="nil"/>
            </w:tcBorders>
            <w:shd w:val="clear" w:color="auto" w:fill="auto"/>
            <w:noWrap/>
            <w:vAlign w:val="bottom"/>
            <w:hideMark/>
          </w:tcPr>
          <w:p w14:paraId="1880723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12AB320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20B3C10A" w14:textId="77777777" w:rsidTr="00506026">
        <w:trPr>
          <w:trHeight w:val="240"/>
        </w:trPr>
        <w:tc>
          <w:tcPr>
            <w:tcW w:w="3856" w:type="dxa"/>
            <w:tcBorders>
              <w:top w:val="nil"/>
              <w:left w:val="nil"/>
              <w:bottom w:val="nil"/>
              <w:right w:val="nil"/>
            </w:tcBorders>
            <w:shd w:val="clear" w:color="auto" w:fill="auto"/>
            <w:noWrap/>
            <w:vAlign w:val="bottom"/>
            <w:hideMark/>
          </w:tcPr>
          <w:p w14:paraId="7C27639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Point of Tangent</w:t>
            </w:r>
          </w:p>
        </w:tc>
        <w:tc>
          <w:tcPr>
            <w:tcW w:w="2624" w:type="dxa"/>
            <w:tcBorders>
              <w:top w:val="nil"/>
              <w:left w:val="nil"/>
              <w:bottom w:val="nil"/>
              <w:right w:val="nil"/>
            </w:tcBorders>
            <w:shd w:val="clear" w:color="auto" w:fill="auto"/>
            <w:noWrap/>
            <w:vAlign w:val="bottom"/>
            <w:hideMark/>
          </w:tcPr>
          <w:p w14:paraId="30BE7D0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16CF105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5555E6A8" w14:textId="77777777" w:rsidTr="00506026">
        <w:trPr>
          <w:trHeight w:val="240"/>
        </w:trPr>
        <w:tc>
          <w:tcPr>
            <w:tcW w:w="3856" w:type="dxa"/>
            <w:tcBorders>
              <w:top w:val="nil"/>
              <w:left w:val="nil"/>
              <w:bottom w:val="nil"/>
              <w:right w:val="nil"/>
            </w:tcBorders>
            <w:shd w:val="clear" w:color="auto" w:fill="auto"/>
            <w:noWrap/>
            <w:vAlign w:val="bottom"/>
            <w:hideMark/>
          </w:tcPr>
          <w:p w14:paraId="2B015CC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Point on Curve</w:t>
            </w:r>
          </w:p>
        </w:tc>
        <w:tc>
          <w:tcPr>
            <w:tcW w:w="2624" w:type="dxa"/>
            <w:tcBorders>
              <w:top w:val="nil"/>
              <w:left w:val="nil"/>
              <w:bottom w:val="nil"/>
              <w:right w:val="nil"/>
            </w:tcBorders>
            <w:shd w:val="clear" w:color="auto" w:fill="auto"/>
            <w:noWrap/>
            <w:vAlign w:val="bottom"/>
            <w:hideMark/>
          </w:tcPr>
          <w:p w14:paraId="2F61066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383E9E9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59CA8F26" w14:textId="77777777" w:rsidTr="00506026">
        <w:trPr>
          <w:trHeight w:val="240"/>
        </w:trPr>
        <w:tc>
          <w:tcPr>
            <w:tcW w:w="3856" w:type="dxa"/>
            <w:tcBorders>
              <w:top w:val="nil"/>
              <w:left w:val="nil"/>
              <w:bottom w:val="nil"/>
              <w:right w:val="nil"/>
            </w:tcBorders>
            <w:shd w:val="clear" w:color="auto" w:fill="auto"/>
            <w:noWrap/>
            <w:vAlign w:val="bottom"/>
            <w:hideMark/>
          </w:tcPr>
          <w:p w14:paraId="5B7EADE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Point on Line</w:t>
            </w:r>
          </w:p>
        </w:tc>
        <w:tc>
          <w:tcPr>
            <w:tcW w:w="2624" w:type="dxa"/>
            <w:tcBorders>
              <w:top w:val="nil"/>
              <w:left w:val="nil"/>
              <w:bottom w:val="nil"/>
              <w:right w:val="nil"/>
            </w:tcBorders>
            <w:shd w:val="clear" w:color="auto" w:fill="auto"/>
            <w:noWrap/>
            <w:vAlign w:val="bottom"/>
            <w:hideMark/>
          </w:tcPr>
          <w:p w14:paraId="6D5F3A7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7951FFA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175B717B" w14:textId="77777777" w:rsidTr="00506026">
        <w:trPr>
          <w:trHeight w:val="240"/>
        </w:trPr>
        <w:tc>
          <w:tcPr>
            <w:tcW w:w="3856" w:type="dxa"/>
            <w:tcBorders>
              <w:top w:val="nil"/>
              <w:left w:val="nil"/>
              <w:bottom w:val="nil"/>
              <w:right w:val="nil"/>
            </w:tcBorders>
            <w:shd w:val="clear" w:color="auto" w:fill="auto"/>
            <w:noWrap/>
            <w:vAlign w:val="bottom"/>
            <w:hideMark/>
          </w:tcPr>
          <w:p w14:paraId="4AE2960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Property Corner</w:t>
            </w:r>
          </w:p>
        </w:tc>
        <w:tc>
          <w:tcPr>
            <w:tcW w:w="2624" w:type="dxa"/>
            <w:tcBorders>
              <w:top w:val="nil"/>
              <w:left w:val="nil"/>
              <w:bottom w:val="nil"/>
              <w:right w:val="nil"/>
            </w:tcBorders>
            <w:shd w:val="clear" w:color="auto" w:fill="auto"/>
            <w:noWrap/>
            <w:vAlign w:val="bottom"/>
            <w:hideMark/>
          </w:tcPr>
          <w:p w14:paraId="7515DB4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628B5C2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5B1B5AA1" w14:textId="77777777" w:rsidTr="00506026">
        <w:trPr>
          <w:trHeight w:val="240"/>
        </w:trPr>
        <w:tc>
          <w:tcPr>
            <w:tcW w:w="3856" w:type="dxa"/>
            <w:tcBorders>
              <w:top w:val="nil"/>
              <w:left w:val="nil"/>
              <w:bottom w:val="nil"/>
              <w:right w:val="nil"/>
            </w:tcBorders>
            <w:shd w:val="clear" w:color="auto" w:fill="auto"/>
            <w:noWrap/>
            <w:vAlign w:val="bottom"/>
            <w:hideMark/>
          </w:tcPr>
          <w:p w14:paraId="2A1D345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Quarter-Section Corner</w:t>
            </w:r>
          </w:p>
        </w:tc>
        <w:tc>
          <w:tcPr>
            <w:tcW w:w="2624" w:type="dxa"/>
            <w:tcBorders>
              <w:top w:val="nil"/>
              <w:left w:val="nil"/>
              <w:bottom w:val="nil"/>
              <w:right w:val="nil"/>
            </w:tcBorders>
            <w:shd w:val="clear" w:color="auto" w:fill="auto"/>
            <w:noWrap/>
            <w:vAlign w:val="bottom"/>
            <w:hideMark/>
          </w:tcPr>
          <w:p w14:paraId="2821638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23F3CD6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Quarter Corner</w:t>
            </w:r>
          </w:p>
        </w:tc>
      </w:tr>
      <w:tr w:rsidR="00506026" w:rsidRPr="00506026" w14:paraId="431FD080" w14:textId="77777777" w:rsidTr="00506026">
        <w:trPr>
          <w:trHeight w:val="240"/>
        </w:trPr>
        <w:tc>
          <w:tcPr>
            <w:tcW w:w="3856" w:type="dxa"/>
            <w:tcBorders>
              <w:top w:val="nil"/>
              <w:left w:val="nil"/>
              <w:bottom w:val="nil"/>
              <w:right w:val="nil"/>
            </w:tcBorders>
            <w:shd w:val="clear" w:color="auto" w:fill="auto"/>
            <w:noWrap/>
            <w:vAlign w:val="bottom"/>
            <w:hideMark/>
          </w:tcPr>
          <w:p w14:paraId="4370C28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Reference Monument</w:t>
            </w:r>
          </w:p>
        </w:tc>
        <w:tc>
          <w:tcPr>
            <w:tcW w:w="2624" w:type="dxa"/>
            <w:tcBorders>
              <w:top w:val="nil"/>
              <w:left w:val="nil"/>
              <w:bottom w:val="nil"/>
              <w:right w:val="nil"/>
            </w:tcBorders>
            <w:shd w:val="clear" w:color="auto" w:fill="auto"/>
            <w:noWrap/>
            <w:vAlign w:val="bottom"/>
            <w:hideMark/>
          </w:tcPr>
          <w:p w14:paraId="309C4E7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777AF54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59D59DC8" w14:textId="77777777" w:rsidTr="00506026">
        <w:trPr>
          <w:trHeight w:val="240"/>
        </w:trPr>
        <w:tc>
          <w:tcPr>
            <w:tcW w:w="3856" w:type="dxa"/>
            <w:tcBorders>
              <w:top w:val="nil"/>
              <w:left w:val="nil"/>
              <w:bottom w:val="nil"/>
              <w:right w:val="nil"/>
            </w:tcBorders>
            <w:shd w:val="clear" w:color="auto" w:fill="auto"/>
            <w:noWrap/>
            <w:vAlign w:val="bottom"/>
            <w:hideMark/>
          </w:tcPr>
          <w:p w14:paraId="368E8B2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Reservation Sixteenth</w:t>
            </w:r>
          </w:p>
        </w:tc>
        <w:tc>
          <w:tcPr>
            <w:tcW w:w="2624" w:type="dxa"/>
            <w:tcBorders>
              <w:top w:val="nil"/>
              <w:left w:val="nil"/>
              <w:bottom w:val="nil"/>
              <w:right w:val="nil"/>
            </w:tcBorders>
            <w:shd w:val="clear" w:color="auto" w:fill="auto"/>
            <w:noWrap/>
            <w:vAlign w:val="bottom"/>
            <w:hideMark/>
          </w:tcPr>
          <w:p w14:paraId="7DC2976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2D38099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6F59355F" w14:textId="77777777" w:rsidTr="00506026">
        <w:trPr>
          <w:trHeight w:val="240"/>
        </w:trPr>
        <w:tc>
          <w:tcPr>
            <w:tcW w:w="3856" w:type="dxa"/>
            <w:tcBorders>
              <w:top w:val="nil"/>
              <w:left w:val="nil"/>
              <w:bottom w:val="nil"/>
              <w:right w:val="nil"/>
            </w:tcBorders>
            <w:shd w:val="clear" w:color="auto" w:fill="auto"/>
            <w:noWrap/>
            <w:vAlign w:val="bottom"/>
            <w:hideMark/>
          </w:tcPr>
          <w:p w14:paraId="7312E203"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Right of Way Center Line</w:t>
            </w:r>
          </w:p>
        </w:tc>
        <w:tc>
          <w:tcPr>
            <w:tcW w:w="2624" w:type="dxa"/>
            <w:tcBorders>
              <w:top w:val="nil"/>
              <w:left w:val="nil"/>
              <w:bottom w:val="nil"/>
              <w:right w:val="nil"/>
            </w:tcBorders>
            <w:shd w:val="clear" w:color="auto" w:fill="auto"/>
            <w:noWrap/>
            <w:vAlign w:val="bottom"/>
            <w:hideMark/>
          </w:tcPr>
          <w:p w14:paraId="545EA32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ROW</w:t>
            </w:r>
          </w:p>
        </w:tc>
        <w:tc>
          <w:tcPr>
            <w:tcW w:w="2700" w:type="dxa"/>
            <w:tcBorders>
              <w:top w:val="nil"/>
              <w:left w:val="nil"/>
              <w:bottom w:val="nil"/>
              <w:right w:val="nil"/>
            </w:tcBorders>
            <w:shd w:val="clear" w:color="auto" w:fill="auto"/>
            <w:noWrap/>
            <w:vAlign w:val="bottom"/>
            <w:hideMark/>
          </w:tcPr>
          <w:p w14:paraId="4DA5DE9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66B6B473" w14:textId="77777777" w:rsidTr="00506026">
        <w:trPr>
          <w:trHeight w:val="240"/>
        </w:trPr>
        <w:tc>
          <w:tcPr>
            <w:tcW w:w="3856" w:type="dxa"/>
            <w:tcBorders>
              <w:top w:val="nil"/>
              <w:left w:val="nil"/>
              <w:bottom w:val="nil"/>
              <w:right w:val="nil"/>
            </w:tcBorders>
            <w:shd w:val="clear" w:color="auto" w:fill="auto"/>
            <w:noWrap/>
            <w:vAlign w:val="bottom"/>
            <w:hideMark/>
          </w:tcPr>
          <w:p w14:paraId="4C617AA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Right of Way Corner</w:t>
            </w:r>
          </w:p>
        </w:tc>
        <w:tc>
          <w:tcPr>
            <w:tcW w:w="2624" w:type="dxa"/>
            <w:tcBorders>
              <w:top w:val="nil"/>
              <w:left w:val="nil"/>
              <w:bottom w:val="nil"/>
              <w:right w:val="nil"/>
            </w:tcBorders>
            <w:shd w:val="clear" w:color="auto" w:fill="auto"/>
            <w:noWrap/>
            <w:vAlign w:val="bottom"/>
            <w:hideMark/>
          </w:tcPr>
          <w:p w14:paraId="7D7826C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ROW</w:t>
            </w:r>
          </w:p>
        </w:tc>
        <w:tc>
          <w:tcPr>
            <w:tcW w:w="2700" w:type="dxa"/>
            <w:tcBorders>
              <w:top w:val="nil"/>
              <w:left w:val="nil"/>
              <w:bottom w:val="nil"/>
              <w:right w:val="nil"/>
            </w:tcBorders>
            <w:shd w:val="clear" w:color="auto" w:fill="auto"/>
            <w:noWrap/>
            <w:vAlign w:val="bottom"/>
            <w:hideMark/>
          </w:tcPr>
          <w:p w14:paraId="0574A3A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0666AE0C" w14:textId="77777777" w:rsidTr="00506026">
        <w:trPr>
          <w:trHeight w:val="240"/>
        </w:trPr>
        <w:tc>
          <w:tcPr>
            <w:tcW w:w="3856" w:type="dxa"/>
            <w:tcBorders>
              <w:top w:val="nil"/>
              <w:left w:val="nil"/>
              <w:bottom w:val="nil"/>
              <w:right w:val="nil"/>
            </w:tcBorders>
            <w:shd w:val="clear" w:color="auto" w:fill="auto"/>
            <w:noWrap/>
            <w:vAlign w:val="bottom"/>
            <w:hideMark/>
          </w:tcPr>
          <w:p w14:paraId="0A3592D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River Mile</w:t>
            </w:r>
          </w:p>
        </w:tc>
        <w:tc>
          <w:tcPr>
            <w:tcW w:w="2624" w:type="dxa"/>
            <w:tcBorders>
              <w:top w:val="nil"/>
              <w:left w:val="nil"/>
              <w:bottom w:val="nil"/>
              <w:right w:val="nil"/>
            </w:tcBorders>
            <w:shd w:val="clear" w:color="auto" w:fill="auto"/>
            <w:noWrap/>
            <w:vAlign w:val="bottom"/>
            <w:hideMark/>
          </w:tcPr>
          <w:p w14:paraId="522E151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4CEBA00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3D12B30A" w14:textId="77777777" w:rsidTr="00506026">
        <w:trPr>
          <w:trHeight w:val="240"/>
        </w:trPr>
        <w:tc>
          <w:tcPr>
            <w:tcW w:w="3856" w:type="dxa"/>
            <w:tcBorders>
              <w:top w:val="nil"/>
              <w:left w:val="nil"/>
              <w:bottom w:val="nil"/>
              <w:right w:val="nil"/>
            </w:tcBorders>
            <w:shd w:val="clear" w:color="auto" w:fill="auto"/>
            <w:noWrap/>
            <w:vAlign w:val="bottom"/>
            <w:hideMark/>
          </w:tcPr>
          <w:p w14:paraId="2C2FA7C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Section Corner</w:t>
            </w:r>
          </w:p>
        </w:tc>
        <w:tc>
          <w:tcPr>
            <w:tcW w:w="2624" w:type="dxa"/>
            <w:tcBorders>
              <w:top w:val="nil"/>
              <w:left w:val="nil"/>
              <w:bottom w:val="nil"/>
              <w:right w:val="nil"/>
            </w:tcBorders>
            <w:shd w:val="clear" w:color="auto" w:fill="auto"/>
            <w:noWrap/>
            <w:vAlign w:val="bottom"/>
            <w:hideMark/>
          </w:tcPr>
          <w:p w14:paraId="1D7D8C7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748212A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Section Corner</w:t>
            </w:r>
          </w:p>
        </w:tc>
      </w:tr>
      <w:tr w:rsidR="00506026" w:rsidRPr="00506026" w14:paraId="1D49DC2A" w14:textId="77777777" w:rsidTr="00506026">
        <w:trPr>
          <w:trHeight w:val="240"/>
        </w:trPr>
        <w:tc>
          <w:tcPr>
            <w:tcW w:w="3856" w:type="dxa"/>
            <w:tcBorders>
              <w:top w:val="nil"/>
              <w:left w:val="nil"/>
              <w:bottom w:val="nil"/>
              <w:right w:val="nil"/>
            </w:tcBorders>
            <w:shd w:val="clear" w:color="auto" w:fill="auto"/>
            <w:noWrap/>
            <w:vAlign w:val="bottom"/>
            <w:hideMark/>
          </w:tcPr>
          <w:p w14:paraId="116B51CA"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Sixteenth Corner</w:t>
            </w:r>
          </w:p>
        </w:tc>
        <w:tc>
          <w:tcPr>
            <w:tcW w:w="2624" w:type="dxa"/>
            <w:tcBorders>
              <w:top w:val="nil"/>
              <w:left w:val="nil"/>
              <w:bottom w:val="nil"/>
              <w:right w:val="nil"/>
            </w:tcBorders>
            <w:shd w:val="clear" w:color="auto" w:fill="auto"/>
            <w:noWrap/>
            <w:vAlign w:val="bottom"/>
            <w:hideMark/>
          </w:tcPr>
          <w:p w14:paraId="32BA8E4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39F23E3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6D7EBA93" w14:textId="77777777" w:rsidTr="00506026">
        <w:trPr>
          <w:trHeight w:val="240"/>
        </w:trPr>
        <w:tc>
          <w:tcPr>
            <w:tcW w:w="3856" w:type="dxa"/>
            <w:tcBorders>
              <w:top w:val="nil"/>
              <w:left w:val="nil"/>
              <w:bottom w:val="nil"/>
              <w:right w:val="nil"/>
            </w:tcBorders>
            <w:shd w:val="clear" w:color="auto" w:fill="auto"/>
            <w:noWrap/>
            <w:vAlign w:val="bottom"/>
            <w:hideMark/>
          </w:tcPr>
          <w:p w14:paraId="358FE75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Small Holding Claim Corner</w:t>
            </w:r>
          </w:p>
        </w:tc>
        <w:tc>
          <w:tcPr>
            <w:tcW w:w="2624" w:type="dxa"/>
            <w:tcBorders>
              <w:top w:val="nil"/>
              <w:left w:val="nil"/>
              <w:bottom w:val="nil"/>
              <w:right w:val="nil"/>
            </w:tcBorders>
            <w:shd w:val="clear" w:color="auto" w:fill="auto"/>
            <w:noWrap/>
            <w:vAlign w:val="bottom"/>
            <w:hideMark/>
          </w:tcPr>
          <w:p w14:paraId="1004096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05E9982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7D80F15A" w14:textId="77777777" w:rsidTr="00506026">
        <w:trPr>
          <w:trHeight w:val="240"/>
        </w:trPr>
        <w:tc>
          <w:tcPr>
            <w:tcW w:w="3856" w:type="dxa"/>
            <w:tcBorders>
              <w:top w:val="nil"/>
              <w:left w:val="nil"/>
              <w:bottom w:val="nil"/>
              <w:right w:val="nil"/>
            </w:tcBorders>
            <w:shd w:val="clear" w:color="auto" w:fill="auto"/>
            <w:noWrap/>
            <w:vAlign w:val="bottom"/>
            <w:hideMark/>
          </w:tcPr>
          <w:p w14:paraId="31C89243"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Small Tracts Act Corner</w:t>
            </w:r>
          </w:p>
        </w:tc>
        <w:tc>
          <w:tcPr>
            <w:tcW w:w="2624" w:type="dxa"/>
            <w:tcBorders>
              <w:top w:val="nil"/>
              <w:left w:val="nil"/>
              <w:bottom w:val="nil"/>
              <w:right w:val="nil"/>
            </w:tcBorders>
            <w:shd w:val="clear" w:color="auto" w:fill="auto"/>
            <w:noWrap/>
            <w:vAlign w:val="bottom"/>
            <w:hideMark/>
          </w:tcPr>
          <w:p w14:paraId="706FED2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10EA09A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166B9FA0" w14:textId="77777777" w:rsidTr="00506026">
        <w:trPr>
          <w:trHeight w:val="240"/>
        </w:trPr>
        <w:tc>
          <w:tcPr>
            <w:tcW w:w="3856" w:type="dxa"/>
            <w:tcBorders>
              <w:top w:val="nil"/>
              <w:left w:val="nil"/>
              <w:bottom w:val="nil"/>
              <w:right w:val="nil"/>
            </w:tcBorders>
            <w:shd w:val="clear" w:color="auto" w:fill="auto"/>
            <w:noWrap/>
            <w:vAlign w:val="bottom"/>
            <w:hideMark/>
          </w:tcPr>
          <w:p w14:paraId="56B817E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Special Meander Corner</w:t>
            </w:r>
          </w:p>
        </w:tc>
        <w:tc>
          <w:tcPr>
            <w:tcW w:w="2624" w:type="dxa"/>
            <w:tcBorders>
              <w:top w:val="nil"/>
              <w:left w:val="nil"/>
              <w:bottom w:val="nil"/>
              <w:right w:val="nil"/>
            </w:tcBorders>
            <w:shd w:val="clear" w:color="auto" w:fill="auto"/>
            <w:noWrap/>
            <w:vAlign w:val="bottom"/>
            <w:hideMark/>
          </w:tcPr>
          <w:p w14:paraId="39B239C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055E86F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Meander</w:t>
            </w:r>
          </w:p>
        </w:tc>
      </w:tr>
      <w:tr w:rsidR="00506026" w:rsidRPr="00506026" w14:paraId="33AF62CA" w14:textId="77777777" w:rsidTr="00506026">
        <w:trPr>
          <w:trHeight w:val="240"/>
        </w:trPr>
        <w:tc>
          <w:tcPr>
            <w:tcW w:w="3856" w:type="dxa"/>
            <w:tcBorders>
              <w:top w:val="nil"/>
              <w:left w:val="nil"/>
              <w:bottom w:val="nil"/>
              <w:right w:val="nil"/>
            </w:tcBorders>
            <w:shd w:val="clear" w:color="auto" w:fill="auto"/>
            <w:noWrap/>
            <w:vAlign w:val="bottom"/>
            <w:hideMark/>
          </w:tcPr>
          <w:p w14:paraId="39D768F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Standard Corner</w:t>
            </w:r>
          </w:p>
        </w:tc>
        <w:tc>
          <w:tcPr>
            <w:tcW w:w="2624" w:type="dxa"/>
            <w:tcBorders>
              <w:top w:val="nil"/>
              <w:left w:val="nil"/>
              <w:bottom w:val="nil"/>
              <w:right w:val="nil"/>
            </w:tcBorders>
            <w:shd w:val="clear" w:color="auto" w:fill="auto"/>
            <w:noWrap/>
            <w:vAlign w:val="bottom"/>
            <w:hideMark/>
          </w:tcPr>
          <w:p w14:paraId="62F576F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7DE0C9E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Section Corner</w:t>
            </w:r>
          </w:p>
        </w:tc>
      </w:tr>
      <w:tr w:rsidR="00506026" w:rsidRPr="00506026" w14:paraId="28571EC0" w14:textId="77777777" w:rsidTr="00506026">
        <w:trPr>
          <w:trHeight w:val="240"/>
        </w:trPr>
        <w:tc>
          <w:tcPr>
            <w:tcW w:w="3856" w:type="dxa"/>
            <w:tcBorders>
              <w:top w:val="nil"/>
              <w:left w:val="nil"/>
              <w:bottom w:val="nil"/>
              <w:right w:val="nil"/>
            </w:tcBorders>
            <w:shd w:val="clear" w:color="auto" w:fill="auto"/>
            <w:noWrap/>
            <w:vAlign w:val="bottom"/>
            <w:hideMark/>
          </w:tcPr>
          <w:p w14:paraId="6A6DA33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Station Point</w:t>
            </w:r>
          </w:p>
        </w:tc>
        <w:tc>
          <w:tcPr>
            <w:tcW w:w="2624" w:type="dxa"/>
            <w:tcBorders>
              <w:top w:val="nil"/>
              <w:left w:val="nil"/>
              <w:bottom w:val="nil"/>
              <w:right w:val="nil"/>
            </w:tcBorders>
            <w:shd w:val="clear" w:color="auto" w:fill="auto"/>
            <w:noWrap/>
            <w:vAlign w:val="bottom"/>
            <w:hideMark/>
          </w:tcPr>
          <w:p w14:paraId="116373C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2F5D461A"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2E71C9D0" w14:textId="77777777" w:rsidTr="00506026">
        <w:trPr>
          <w:trHeight w:val="240"/>
        </w:trPr>
        <w:tc>
          <w:tcPr>
            <w:tcW w:w="3856" w:type="dxa"/>
            <w:tcBorders>
              <w:top w:val="nil"/>
              <w:left w:val="nil"/>
              <w:bottom w:val="nil"/>
              <w:right w:val="nil"/>
            </w:tcBorders>
            <w:shd w:val="clear" w:color="auto" w:fill="auto"/>
            <w:noWrap/>
            <w:vAlign w:val="bottom"/>
            <w:hideMark/>
          </w:tcPr>
          <w:p w14:paraId="3143744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Subdivision Boundary Corner</w:t>
            </w:r>
          </w:p>
        </w:tc>
        <w:tc>
          <w:tcPr>
            <w:tcW w:w="2624" w:type="dxa"/>
            <w:tcBorders>
              <w:top w:val="nil"/>
              <w:left w:val="nil"/>
              <w:bottom w:val="nil"/>
              <w:right w:val="nil"/>
            </w:tcBorders>
            <w:shd w:val="clear" w:color="auto" w:fill="auto"/>
            <w:noWrap/>
            <w:vAlign w:val="bottom"/>
            <w:hideMark/>
          </w:tcPr>
          <w:p w14:paraId="7A985EB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427570B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4E3BB84F" w14:textId="77777777" w:rsidTr="00506026">
        <w:trPr>
          <w:trHeight w:val="240"/>
        </w:trPr>
        <w:tc>
          <w:tcPr>
            <w:tcW w:w="3856" w:type="dxa"/>
            <w:tcBorders>
              <w:top w:val="nil"/>
              <w:left w:val="nil"/>
              <w:bottom w:val="nil"/>
              <w:right w:val="nil"/>
            </w:tcBorders>
            <w:shd w:val="clear" w:color="auto" w:fill="auto"/>
            <w:noWrap/>
            <w:vAlign w:val="bottom"/>
            <w:hideMark/>
          </w:tcPr>
          <w:p w14:paraId="5E58064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Subdivision of Section Corner</w:t>
            </w:r>
          </w:p>
        </w:tc>
        <w:tc>
          <w:tcPr>
            <w:tcW w:w="2624" w:type="dxa"/>
            <w:tcBorders>
              <w:top w:val="nil"/>
              <w:left w:val="nil"/>
              <w:bottom w:val="nil"/>
              <w:right w:val="nil"/>
            </w:tcBorders>
            <w:shd w:val="clear" w:color="auto" w:fill="auto"/>
            <w:noWrap/>
            <w:vAlign w:val="bottom"/>
            <w:hideMark/>
          </w:tcPr>
          <w:p w14:paraId="7D5B02C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2785AC9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3E4C6609" w14:textId="77777777" w:rsidTr="00506026">
        <w:trPr>
          <w:trHeight w:val="240"/>
        </w:trPr>
        <w:tc>
          <w:tcPr>
            <w:tcW w:w="3856" w:type="dxa"/>
            <w:tcBorders>
              <w:top w:val="nil"/>
              <w:left w:val="nil"/>
              <w:bottom w:val="nil"/>
              <w:right w:val="nil"/>
            </w:tcBorders>
            <w:shd w:val="clear" w:color="auto" w:fill="auto"/>
            <w:noWrap/>
            <w:vAlign w:val="bottom"/>
            <w:hideMark/>
          </w:tcPr>
          <w:p w14:paraId="641A8E2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Survey Subdivision Corner</w:t>
            </w:r>
          </w:p>
        </w:tc>
        <w:tc>
          <w:tcPr>
            <w:tcW w:w="2624" w:type="dxa"/>
            <w:tcBorders>
              <w:top w:val="nil"/>
              <w:left w:val="nil"/>
              <w:bottom w:val="nil"/>
              <w:right w:val="nil"/>
            </w:tcBorders>
            <w:shd w:val="clear" w:color="auto" w:fill="auto"/>
            <w:noWrap/>
            <w:vAlign w:val="bottom"/>
            <w:hideMark/>
          </w:tcPr>
          <w:p w14:paraId="650EA90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w:t>
            </w:r>
          </w:p>
        </w:tc>
        <w:tc>
          <w:tcPr>
            <w:tcW w:w="2700" w:type="dxa"/>
            <w:tcBorders>
              <w:top w:val="nil"/>
              <w:left w:val="nil"/>
              <w:bottom w:val="nil"/>
              <w:right w:val="nil"/>
            </w:tcBorders>
            <w:shd w:val="clear" w:color="auto" w:fill="auto"/>
            <w:noWrap/>
            <w:vAlign w:val="bottom"/>
            <w:hideMark/>
          </w:tcPr>
          <w:p w14:paraId="7E77358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Land Survey Point</w:t>
            </w:r>
          </w:p>
        </w:tc>
      </w:tr>
      <w:tr w:rsidR="00506026" w:rsidRPr="00506026" w14:paraId="5E3C6665" w14:textId="77777777" w:rsidTr="00506026">
        <w:trPr>
          <w:trHeight w:val="240"/>
        </w:trPr>
        <w:tc>
          <w:tcPr>
            <w:tcW w:w="3856" w:type="dxa"/>
            <w:tcBorders>
              <w:top w:val="nil"/>
              <w:left w:val="nil"/>
              <w:bottom w:val="nil"/>
              <w:right w:val="nil"/>
            </w:tcBorders>
            <w:shd w:val="clear" w:color="auto" w:fill="auto"/>
            <w:noWrap/>
            <w:vAlign w:val="bottom"/>
            <w:hideMark/>
          </w:tcPr>
          <w:p w14:paraId="13F34EE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Tidal Station</w:t>
            </w:r>
          </w:p>
        </w:tc>
        <w:tc>
          <w:tcPr>
            <w:tcW w:w="2624" w:type="dxa"/>
            <w:tcBorders>
              <w:top w:val="nil"/>
              <w:left w:val="nil"/>
              <w:bottom w:val="nil"/>
              <w:right w:val="nil"/>
            </w:tcBorders>
            <w:shd w:val="clear" w:color="auto" w:fill="auto"/>
            <w:noWrap/>
            <w:vAlign w:val="bottom"/>
            <w:hideMark/>
          </w:tcPr>
          <w:p w14:paraId="796473B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1DB9068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4137B9E2" w14:textId="77777777" w:rsidTr="00506026">
        <w:trPr>
          <w:trHeight w:val="240"/>
        </w:trPr>
        <w:tc>
          <w:tcPr>
            <w:tcW w:w="3856" w:type="dxa"/>
            <w:tcBorders>
              <w:top w:val="nil"/>
              <w:left w:val="nil"/>
              <w:bottom w:val="nil"/>
              <w:right w:val="nil"/>
            </w:tcBorders>
            <w:shd w:val="clear" w:color="auto" w:fill="auto"/>
            <w:noWrap/>
            <w:vAlign w:val="bottom"/>
            <w:hideMark/>
          </w:tcPr>
          <w:p w14:paraId="4E312C79"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Township Center</w:t>
            </w:r>
          </w:p>
        </w:tc>
        <w:tc>
          <w:tcPr>
            <w:tcW w:w="2624" w:type="dxa"/>
            <w:tcBorders>
              <w:top w:val="nil"/>
              <w:left w:val="nil"/>
              <w:bottom w:val="nil"/>
              <w:right w:val="nil"/>
            </w:tcBorders>
            <w:shd w:val="clear" w:color="auto" w:fill="auto"/>
            <w:noWrap/>
            <w:vAlign w:val="bottom"/>
            <w:hideMark/>
          </w:tcPr>
          <w:p w14:paraId="152D9A2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117E9C1D"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101A0C72" w14:textId="77777777" w:rsidTr="00506026">
        <w:trPr>
          <w:trHeight w:val="240"/>
        </w:trPr>
        <w:tc>
          <w:tcPr>
            <w:tcW w:w="3856" w:type="dxa"/>
            <w:tcBorders>
              <w:top w:val="nil"/>
              <w:left w:val="nil"/>
              <w:bottom w:val="nil"/>
              <w:right w:val="nil"/>
            </w:tcBorders>
            <w:shd w:val="clear" w:color="auto" w:fill="auto"/>
            <w:noWrap/>
            <w:vAlign w:val="bottom"/>
            <w:hideMark/>
          </w:tcPr>
          <w:p w14:paraId="11E2F98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Township Corner</w:t>
            </w:r>
          </w:p>
        </w:tc>
        <w:tc>
          <w:tcPr>
            <w:tcW w:w="2624" w:type="dxa"/>
            <w:tcBorders>
              <w:top w:val="nil"/>
              <w:left w:val="nil"/>
              <w:bottom w:val="nil"/>
              <w:right w:val="nil"/>
            </w:tcBorders>
            <w:shd w:val="clear" w:color="auto" w:fill="auto"/>
            <w:noWrap/>
            <w:vAlign w:val="bottom"/>
            <w:hideMark/>
          </w:tcPr>
          <w:p w14:paraId="44F300BA"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396FC65F"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Township Corner</w:t>
            </w:r>
          </w:p>
        </w:tc>
      </w:tr>
      <w:tr w:rsidR="00506026" w:rsidRPr="00506026" w14:paraId="3AF44E39" w14:textId="77777777" w:rsidTr="00506026">
        <w:trPr>
          <w:trHeight w:val="240"/>
        </w:trPr>
        <w:tc>
          <w:tcPr>
            <w:tcW w:w="3856" w:type="dxa"/>
            <w:tcBorders>
              <w:top w:val="nil"/>
              <w:left w:val="nil"/>
              <w:bottom w:val="nil"/>
              <w:right w:val="nil"/>
            </w:tcBorders>
            <w:shd w:val="clear" w:color="auto" w:fill="auto"/>
            <w:noWrap/>
            <w:vAlign w:val="bottom"/>
            <w:hideMark/>
          </w:tcPr>
          <w:p w14:paraId="525C346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Traverse Station</w:t>
            </w:r>
          </w:p>
        </w:tc>
        <w:tc>
          <w:tcPr>
            <w:tcW w:w="2624" w:type="dxa"/>
            <w:tcBorders>
              <w:top w:val="nil"/>
              <w:left w:val="nil"/>
              <w:bottom w:val="nil"/>
              <w:right w:val="nil"/>
            </w:tcBorders>
            <w:shd w:val="clear" w:color="auto" w:fill="auto"/>
            <w:noWrap/>
            <w:vAlign w:val="bottom"/>
            <w:hideMark/>
          </w:tcPr>
          <w:p w14:paraId="2C75774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316CEE0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1E8CEE49" w14:textId="77777777" w:rsidTr="00506026">
        <w:trPr>
          <w:trHeight w:val="240"/>
        </w:trPr>
        <w:tc>
          <w:tcPr>
            <w:tcW w:w="3856" w:type="dxa"/>
            <w:tcBorders>
              <w:top w:val="nil"/>
              <w:left w:val="nil"/>
              <w:bottom w:val="nil"/>
              <w:right w:val="nil"/>
            </w:tcBorders>
            <w:shd w:val="clear" w:color="auto" w:fill="auto"/>
            <w:noWrap/>
            <w:vAlign w:val="bottom"/>
            <w:hideMark/>
          </w:tcPr>
          <w:p w14:paraId="4969A5B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Unknown</w:t>
            </w:r>
          </w:p>
        </w:tc>
        <w:tc>
          <w:tcPr>
            <w:tcW w:w="2624" w:type="dxa"/>
            <w:tcBorders>
              <w:top w:val="nil"/>
              <w:left w:val="nil"/>
              <w:bottom w:val="nil"/>
              <w:right w:val="nil"/>
            </w:tcBorders>
            <w:shd w:val="clear" w:color="auto" w:fill="auto"/>
            <w:noWrap/>
            <w:vAlign w:val="bottom"/>
            <w:hideMark/>
          </w:tcPr>
          <w:p w14:paraId="328E633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Unknown</w:t>
            </w:r>
          </w:p>
        </w:tc>
        <w:tc>
          <w:tcPr>
            <w:tcW w:w="2700" w:type="dxa"/>
            <w:tcBorders>
              <w:top w:val="nil"/>
              <w:left w:val="nil"/>
              <w:bottom w:val="nil"/>
              <w:right w:val="nil"/>
            </w:tcBorders>
            <w:shd w:val="clear" w:color="auto" w:fill="auto"/>
            <w:noWrap/>
            <w:vAlign w:val="bottom"/>
            <w:hideMark/>
          </w:tcPr>
          <w:p w14:paraId="1B80280B"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Unknown</w:t>
            </w:r>
          </w:p>
        </w:tc>
      </w:tr>
      <w:tr w:rsidR="00506026" w:rsidRPr="00506026" w14:paraId="70EA3F06" w14:textId="77777777" w:rsidTr="00506026">
        <w:trPr>
          <w:trHeight w:val="240"/>
        </w:trPr>
        <w:tc>
          <w:tcPr>
            <w:tcW w:w="3856" w:type="dxa"/>
            <w:tcBorders>
              <w:top w:val="nil"/>
              <w:left w:val="nil"/>
              <w:bottom w:val="nil"/>
              <w:right w:val="nil"/>
            </w:tcBorders>
            <w:shd w:val="clear" w:color="auto" w:fill="auto"/>
            <w:noWrap/>
            <w:vAlign w:val="bottom"/>
            <w:hideMark/>
          </w:tcPr>
          <w:p w14:paraId="1F9E3A8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Vertical Control Station</w:t>
            </w:r>
          </w:p>
        </w:tc>
        <w:tc>
          <w:tcPr>
            <w:tcW w:w="2624" w:type="dxa"/>
            <w:tcBorders>
              <w:top w:val="nil"/>
              <w:left w:val="nil"/>
              <w:bottom w:val="nil"/>
              <w:right w:val="nil"/>
            </w:tcBorders>
            <w:shd w:val="clear" w:color="auto" w:fill="auto"/>
            <w:noWrap/>
            <w:vAlign w:val="bottom"/>
            <w:hideMark/>
          </w:tcPr>
          <w:p w14:paraId="35C8BDA3"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w:t>
            </w:r>
          </w:p>
        </w:tc>
        <w:tc>
          <w:tcPr>
            <w:tcW w:w="2700" w:type="dxa"/>
            <w:tcBorders>
              <w:top w:val="nil"/>
              <w:left w:val="nil"/>
              <w:bottom w:val="nil"/>
              <w:right w:val="nil"/>
            </w:tcBorders>
            <w:shd w:val="clear" w:color="auto" w:fill="auto"/>
            <w:noWrap/>
            <w:vAlign w:val="bottom"/>
            <w:hideMark/>
          </w:tcPr>
          <w:p w14:paraId="711FED94"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36833C17" w14:textId="77777777" w:rsidTr="00506026">
        <w:trPr>
          <w:trHeight w:val="240"/>
        </w:trPr>
        <w:tc>
          <w:tcPr>
            <w:tcW w:w="3856" w:type="dxa"/>
            <w:tcBorders>
              <w:top w:val="nil"/>
              <w:left w:val="nil"/>
              <w:bottom w:val="nil"/>
              <w:right w:val="nil"/>
            </w:tcBorders>
            <w:shd w:val="clear" w:color="auto" w:fill="auto"/>
            <w:noWrap/>
            <w:vAlign w:val="bottom"/>
            <w:hideMark/>
          </w:tcPr>
          <w:p w14:paraId="6580B78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Witness Center of Section Corner</w:t>
            </w:r>
          </w:p>
        </w:tc>
        <w:tc>
          <w:tcPr>
            <w:tcW w:w="2624" w:type="dxa"/>
            <w:tcBorders>
              <w:top w:val="nil"/>
              <w:left w:val="nil"/>
              <w:bottom w:val="nil"/>
              <w:right w:val="nil"/>
            </w:tcBorders>
            <w:shd w:val="clear" w:color="auto" w:fill="auto"/>
            <w:noWrap/>
            <w:vAlign w:val="bottom"/>
            <w:hideMark/>
          </w:tcPr>
          <w:p w14:paraId="414A72B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601F9425"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Quarter Corner</w:t>
            </w:r>
          </w:p>
        </w:tc>
      </w:tr>
      <w:tr w:rsidR="00506026" w:rsidRPr="00506026" w14:paraId="7A4DA62D" w14:textId="77777777" w:rsidTr="00506026">
        <w:trPr>
          <w:trHeight w:val="240"/>
        </w:trPr>
        <w:tc>
          <w:tcPr>
            <w:tcW w:w="3856" w:type="dxa"/>
            <w:tcBorders>
              <w:top w:val="nil"/>
              <w:left w:val="nil"/>
              <w:bottom w:val="nil"/>
              <w:right w:val="nil"/>
            </w:tcBorders>
            <w:shd w:val="clear" w:color="auto" w:fill="auto"/>
            <w:noWrap/>
            <w:vAlign w:val="bottom"/>
            <w:hideMark/>
          </w:tcPr>
          <w:p w14:paraId="63A5005E"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Witness Monument</w:t>
            </w:r>
          </w:p>
        </w:tc>
        <w:tc>
          <w:tcPr>
            <w:tcW w:w="2624" w:type="dxa"/>
            <w:tcBorders>
              <w:top w:val="nil"/>
              <w:left w:val="nil"/>
              <w:bottom w:val="nil"/>
              <w:right w:val="nil"/>
            </w:tcBorders>
            <w:shd w:val="clear" w:color="auto" w:fill="auto"/>
            <w:noWrap/>
            <w:vAlign w:val="bottom"/>
            <w:hideMark/>
          </w:tcPr>
          <w:p w14:paraId="0127ECE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73B82418"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29658C4F" w14:textId="77777777" w:rsidTr="00506026">
        <w:trPr>
          <w:trHeight w:val="240"/>
        </w:trPr>
        <w:tc>
          <w:tcPr>
            <w:tcW w:w="3856" w:type="dxa"/>
            <w:tcBorders>
              <w:top w:val="nil"/>
              <w:left w:val="nil"/>
              <w:bottom w:val="nil"/>
              <w:right w:val="nil"/>
            </w:tcBorders>
            <w:shd w:val="clear" w:color="auto" w:fill="auto"/>
            <w:noWrap/>
            <w:vAlign w:val="bottom"/>
            <w:hideMark/>
          </w:tcPr>
          <w:p w14:paraId="0FED02AA"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Witness Point</w:t>
            </w:r>
          </w:p>
        </w:tc>
        <w:tc>
          <w:tcPr>
            <w:tcW w:w="2624" w:type="dxa"/>
            <w:tcBorders>
              <w:top w:val="nil"/>
              <w:left w:val="nil"/>
              <w:bottom w:val="nil"/>
              <w:right w:val="nil"/>
            </w:tcBorders>
            <w:shd w:val="clear" w:color="auto" w:fill="auto"/>
            <w:noWrap/>
            <w:vAlign w:val="bottom"/>
            <w:hideMark/>
          </w:tcPr>
          <w:p w14:paraId="1B1EC6E3"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06C0B17C"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Control Station</w:t>
            </w:r>
          </w:p>
        </w:tc>
      </w:tr>
      <w:tr w:rsidR="00506026" w:rsidRPr="00506026" w14:paraId="2827A492" w14:textId="77777777" w:rsidTr="00506026">
        <w:trPr>
          <w:trHeight w:val="240"/>
        </w:trPr>
        <w:tc>
          <w:tcPr>
            <w:tcW w:w="3856" w:type="dxa"/>
            <w:tcBorders>
              <w:top w:val="nil"/>
              <w:left w:val="nil"/>
              <w:bottom w:val="nil"/>
              <w:right w:val="nil"/>
            </w:tcBorders>
            <w:shd w:val="clear" w:color="auto" w:fill="auto"/>
            <w:noWrap/>
            <w:vAlign w:val="bottom"/>
            <w:hideMark/>
          </w:tcPr>
          <w:p w14:paraId="37C47742"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Witness Quarter Corner</w:t>
            </w:r>
          </w:p>
        </w:tc>
        <w:tc>
          <w:tcPr>
            <w:tcW w:w="2624" w:type="dxa"/>
            <w:tcBorders>
              <w:top w:val="nil"/>
              <w:left w:val="nil"/>
              <w:bottom w:val="nil"/>
              <w:right w:val="nil"/>
            </w:tcBorders>
            <w:shd w:val="clear" w:color="auto" w:fill="auto"/>
            <w:noWrap/>
            <w:vAlign w:val="bottom"/>
            <w:hideMark/>
          </w:tcPr>
          <w:p w14:paraId="71C14E4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1FE4D0B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Quarter Corner</w:t>
            </w:r>
          </w:p>
        </w:tc>
      </w:tr>
      <w:tr w:rsidR="00506026" w:rsidRPr="00506026" w14:paraId="00200D0C" w14:textId="77777777" w:rsidTr="00506026">
        <w:trPr>
          <w:trHeight w:val="240"/>
        </w:trPr>
        <w:tc>
          <w:tcPr>
            <w:tcW w:w="3856" w:type="dxa"/>
            <w:tcBorders>
              <w:top w:val="nil"/>
              <w:left w:val="nil"/>
              <w:bottom w:val="nil"/>
              <w:right w:val="nil"/>
            </w:tcBorders>
            <w:shd w:val="clear" w:color="auto" w:fill="auto"/>
            <w:noWrap/>
            <w:vAlign w:val="bottom"/>
            <w:hideMark/>
          </w:tcPr>
          <w:p w14:paraId="13E12F56"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Witness Subdivision of Section Corner</w:t>
            </w:r>
          </w:p>
        </w:tc>
        <w:tc>
          <w:tcPr>
            <w:tcW w:w="2624" w:type="dxa"/>
            <w:tcBorders>
              <w:top w:val="nil"/>
              <w:left w:val="nil"/>
              <w:bottom w:val="nil"/>
              <w:right w:val="nil"/>
            </w:tcBorders>
            <w:shd w:val="clear" w:color="auto" w:fill="auto"/>
            <w:noWrap/>
            <w:vAlign w:val="bottom"/>
            <w:hideMark/>
          </w:tcPr>
          <w:p w14:paraId="2E0A749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6226A8A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 Aliquot</w:t>
            </w:r>
          </w:p>
        </w:tc>
      </w:tr>
      <w:tr w:rsidR="00506026" w:rsidRPr="00506026" w14:paraId="0BBA9767" w14:textId="77777777" w:rsidTr="00506026">
        <w:trPr>
          <w:trHeight w:val="240"/>
        </w:trPr>
        <w:tc>
          <w:tcPr>
            <w:tcW w:w="3856" w:type="dxa"/>
            <w:tcBorders>
              <w:top w:val="nil"/>
              <w:left w:val="nil"/>
              <w:bottom w:val="nil"/>
              <w:right w:val="nil"/>
            </w:tcBorders>
            <w:shd w:val="clear" w:color="auto" w:fill="auto"/>
            <w:noWrap/>
            <w:vAlign w:val="bottom"/>
            <w:hideMark/>
          </w:tcPr>
          <w:p w14:paraId="68A12FB1"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Witness Township Corner</w:t>
            </w:r>
          </w:p>
        </w:tc>
        <w:tc>
          <w:tcPr>
            <w:tcW w:w="2624" w:type="dxa"/>
            <w:tcBorders>
              <w:top w:val="nil"/>
              <w:left w:val="nil"/>
              <w:bottom w:val="nil"/>
              <w:right w:val="nil"/>
            </w:tcBorders>
            <w:shd w:val="clear" w:color="auto" w:fill="auto"/>
            <w:noWrap/>
            <w:vAlign w:val="bottom"/>
            <w:hideMark/>
          </w:tcPr>
          <w:p w14:paraId="0B7BC2A0"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PLSS</w:t>
            </w:r>
          </w:p>
        </w:tc>
        <w:tc>
          <w:tcPr>
            <w:tcW w:w="2700" w:type="dxa"/>
            <w:tcBorders>
              <w:top w:val="nil"/>
              <w:left w:val="nil"/>
              <w:bottom w:val="nil"/>
              <w:right w:val="nil"/>
            </w:tcBorders>
            <w:shd w:val="clear" w:color="auto" w:fill="auto"/>
            <w:noWrap/>
            <w:vAlign w:val="bottom"/>
            <w:hideMark/>
          </w:tcPr>
          <w:p w14:paraId="25E63637" w14:textId="77777777" w:rsidR="00506026" w:rsidRPr="00506026" w:rsidRDefault="00506026" w:rsidP="00506026">
            <w:pPr>
              <w:spacing w:after="0" w:line="240" w:lineRule="auto"/>
              <w:rPr>
                <w:rFonts w:eastAsia="Times New Roman" w:cs="Arial"/>
                <w:sz w:val="20"/>
                <w:szCs w:val="20"/>
              </w:rPr>
            </w:pPr>
            <w:r w:rsidRPr="00506026">
              <w:rPr>
                <w:rFonts w:eastAsia="Times New Roman" w:cs="Arial"/>
                <w:sz w:val="20"/>
                <w:szCs w:val="20"/>
              </w:rPr>
              <w:t>Township Corner</w:t>
            </w:r>
          </w:p>
        </w:tc>
      </w:tr>
    </w:tbl>
    <w:p w14:paraId="1E11EE8F" w14:textId="77777777" w:rsidR="00506026" w:rsidRDefault="00506026" w:rsidP="002F53B7"/>
    <w:p w14:paraId="742A0BA2" w14:textId="77777777" w:rsidR="00506026" w:rsidRDefault="00506026" w:rsidP="002F53B7"/>
    <w:sectPr w:rsidR="00506026" w:rsidSect="002F53B7">
      <w:pgSz w:w="15840" w:h="12240" w:orient="landscape"/>
      <w:pgMar w:top="1800" w:right="1440" w:bottom="180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Consolas">
    <w:panose1 w:val="020B0609020204030204"/>
    <w:charset w:val="00"/>
    <w:family w:val="auto"/>
    <w:pitch w:val="variable"/>
    <w:sig w:usb0="E10002FF" w:usb1="4000FCFF" w:usb2="00000009" w:usb3="00000000" w:csb0="0000019F" w:csb1="00000000"/>
  </w:font>
  <w:font w:name="Lucida Grande">
    <w:panose1 w:val="020B0600040502020204"/>
    <w:charset w:val="00"/>
    <w:family w:val="auto"/>
    <w:pitch w:val="variable"/>
    <w:sig w:usb0="E1000AEF" w:usb1="5000A1FF" w:usb2="00000000" w:usb3="00000000" w:csb0="000001B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F359C"/>
    <w:multiLevelType w:val="hybridMultilevel"/>
    <w:tmpl w:val="E26A93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4E612F7"/>
    <w:multiLevelType w:val="hybridMultilevel"/>
    <w:tmpl w:val="0D48DDAE"/>
    <w:lvl w:ilvl="0" w:tplc="55701F16">
      <w:start w:val="2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3B7"/>
    <w:rsid w:val="00040291"/>
    <w:rsid w:val="000A6AEA"/>
    <w:rsid w:val="00142A2C"/>
    <w:rsid w:val="00145CB8"/>
    <w:rsid w:val="0021489D"/>
    <w:rsid w:val="00221690"/>
    <w:rsid w:val="002A5DD6"/>
    <w:rsid w:val="002C047C"/>
    <w:rsid w:val="002F39FC"/>
    <w:rsid w:val="002F53B7"/>
    <w:rsid w:val="00313BCD"/>
    <w:rsid w:val="003370B8"/>
    <w:rsid w:val="003452B2"/>
    <w:rsid w:val="00354028"/>
    <w:rsid w:val="00365570"/>
    <w:rsid w:val="003C3CA8"/>
    <w:rsid w:val="003D3C22"/>
    <w:rsid w:val="004269C3"/>
    <w:rsid w:val="00501413"/>
    <w:rsid w:val="00506026"/>
    <w:rsid w:val="007955A2"/>
    <w:rsid w:val="007B2C7E"/>
    <w:rsid w:val="009310E5"/>
    <w:rsid w:val="00A05F51"/>
    <w:rsid w:val="00AB26B3"/>
    <w:rsid w:val="00AF6BDD"/>
    <w:rsid w:val="00B51EA4"/>
    <w:rsid w:val="00BB03DF"/>
    <w:rsid w:val="00C763CE"/>
    <w:rsid w:val="00CA48DF"/>
    <w:rsid w:val="00D003C6"/>
    <w:rsid w:val="00DC1038"/>
    <w:rsid w:val="00EB28FB"/>
    <w:rsid w:val="00F47340"/>
    <w:rsid w:val="00FA1E1C"/>
    <w:rsid w:val="00FC14F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CA43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3B7"/>
    <w:pPr>
      <w:spacing w:after="160" w:line="259" w:lineRule="auto"/>
    </w:pPr>
    <w:rPr>
      <w:rFonts w:eastAsiaTheme="minorHAnsi"/>
      <w:sz w:val="22"/>
      <w:szCs w:val="22"/>
    </w:rPr>
  </w:style>
  <w:style w:type="paragraph" w:styleId="Heading1">
    <w:name w:val="heading 1"/>
    <w:basedOn w:val="Normal"/>
    <w:link w:val="Heading1Char"/>
    <w:autoRedefine/>
    <w:uiPriority w:val="9"/>
    <w:qFormat/>
    <w:rsid w:val="00B51EA4"/>
    <w:pPr>
      <w:spacing w:before="100" w:beforeAutospacing="1" w:after="100" w:afterAutospacing="1"/>
      <w:outlineLvl w:val="0"/>
    </w:pPr>
    <w:rPr>
      <w:rFonts w:ascii="Calibri" w:hAnsi="Calibri" w:cs="Arial"/>
      <w:b/>
      <w:bCs/>
      <w:color w:val="000000" w:themeColor="text1"/>
      <w:kern w:val="36"/>
      <w:sz w:val="28"/>
      <w:szCs w:val="48"/>
    </w:rPr>
  </w:style>
  <w:style w:type="paragraph" w:styleId="Heading2">
    <w:name w:val="heading 2"/>
    <w:basedOn w:val="Normal"/>
    <w:next w:val="Normal"/>
    <w:link w:val="Heading2Char"/>
    <w:uiPriority w:val="9"/>
    <w:unhideWhenUsed/>
    <w:qFormat/>
    <w:rsid w:val="003D3C22"/>
    <w:pPr>
      <w:keepNext/>
      <w:keepLines/>
      <w:spacing w:before="200"/>
      <w:outlineLvl w:val="1"/>
    </w:pPr>
    <w:rPr>
      <w:rFonts w:ascii="Georgia" w:eastAsiaTheme="majorEastAsia" w:hAnsi="Georgia" w:cstheme="majorBidi"/>
      <w:b/>
      <w:bCs/>
      <w:szCs w:val="26"/>
    </w:rPr>
  </w:style>
  <w:style w:type="paragraph" w:styleId="Heading3">
    <w:name w:val="heading 3"/>
    <w:basedOn w:val="Normal"/>
    <w:next w:val="Normal"/>
    <w:link w:val="Heading3Char"/>
    <w:autoRedefine/>
    <w:rsid w:val="00B51EA4"/>
    <w:pPr>
      <w:keepNext/>
      <w:tabs>
        <w:tab w:val="left" w:pos="288"/>
      </w:tabs>
      <w:spacing w:before="240" w:after="60"/>
      <w:outlineLvl w:val="2"/>
    </w:pPr>
    <w:rPr>
      <w:rFonts w:eastAsiaTheme="majorEastAsia" w:cstheme="majorBidi"/>
      <w:b/>
      <w:bCs/>
      <w:szCs w:val="26"/>
    </w:rPr>
  </w:style>
  <w:style w:type="paragraph" w:styleId="Heading4">
    <w:name w:val="heading 4"/>
    <w:basedOn w:val="Normal"/>
    <w:next w:val="Normal"/>
    <w:link w:val="Heading4Char"/>
    <w:autoRedefine/>
    <w:rsid w:val="00B51EA4"/>
    <w:pPr>
      <w:keepNext/>
      <w:keepLines/>
      <w:spacing w:before="200"/>
      <w:outlineLvl w:val="3"/>
    </w:pPr>
    <w:rPr>
      <w:rFonts w:eastAsiaTheme="majorEastAsia" w:cstheme="majorBidi"/>
      <w:bCs/>
      <w:i/>
      <w:iCs/>
      <w:color w:val="000000" w:themeColor="text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51EA4"/>
    <w:rPr>
      <w:rFonts w:eastAsiaTheme="majorEastAsia" w:cstheme="majorBidi"/>
      <w:b/>
      <w:bCs/>
      <w:szCs w:val="26"/>
    </w:rPr>
  </w:style>
  <w:style w:type="character" w:customStyle="1" w:styleId="Heading4Char">
    <w:name w:val="Heading 4 Char"/>
    <w:basedOn w:val="DefaultParagraphFont"/>
    <w:link w:val="Heading4"/>
    <w:rsid w:val="00B51EA4"/>
    <w:rPr>
      <w:rFonts w:eastAsiaTheme="majorEastAsia" w:cstheme="majorBidi"/>
      <w:bCs/>
      <w:i/>
      <w:iCs/>
      <w:color w:val="000000" w:themeColor="text1"/>
      <w:szCs w:val="32"/>
    </w:rPr>
  </w:style>
  <w:style w:type="character" w:customStyle="1" w:styleId="Heading2Char">
    <w:name w:val="Heading 2 Char"/>
    <w:basedOn w:val="DefaultParagraphFont"/>
    <w:link w:val="Heading2"/>
    <w:uiPriority w:val="9"/>
    <w:rsid w:val="003D3C22"/>
    <w:rPr>
      <w:rFonts w:ascii="Georgia" w:eastAsiaTheme="majorEastAsia" w:hAnsi="Georgia" w:cstheme="majorBidi"/>
      <w:b/>
      <w:bCs/>
      <w:szCs w:val="26"/>
    </w:rPr>
  </w:style>
  <w:style w:type="character" w:customStyle="1" w:styleId="Heading1Char">
    <w:name w:val="Heading 1 Char"/>
    <w:basedOn w:val="DefaultParagraphFont"/>
    <w:link w:val="Heading1"/>
    <w:uiPriority w:val="9"/>
    <w:rsid w:val="00B51EA4"/>
    <w:rPr>
      <w:rFonts w:ascii="Calibri" w:hAnsi="Calibri" w:cs="Arial"/>
      <w:b/>
      <w:bCs/>
      <w:color w:val="000000" w:themeColor="text1"/>
      <w:kern w:val="36"/>
      <w:sz w:val="28"/>
      <w:szCs w:val="48"/>
    </w:rPr>
  </w:style>
  <w:style w:type="character" w:styleId="Emphasis">
    <w:name w:val="Emphasis"/>
    <w:basedOn w:val="DefaultParagraphFont"/>
    <w:uiPriority w:val="20"/>
    <w:qFormat/>
    <w:rsid w:val="00354028"/>
    <w:rPr>
      <w:b/>
      <w:i/>
      <w:iCs/>
    </w:rPr>
  </w:style>
  <w:style w:type="table" w:customStyle="1" w:styleId="GridTable1LightAccent5">
    <w:name w:val="Grid Table 1 Light Accent 5"/>
    <w:basedOn w:val="TableNormal"/>
    <w:uiPriority w:val="46"/>
    <w:rsid w:val="002F53B7"/>
    <w:rPr>
      <w:rFonts w:eastAsiaTheme="minorHAnsi"/>
      <w:sz w:val="22"/>
      <w:szCs w:val="22"/>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NoSpacing">
    <w:name w:val="No Spacing"/>
    <w:uiPriority w:val="1"/>
    <w:qFormat/>
    <w:rsid w:val="002F53B7"/>
    <w:rPr>
      <w:rFonts w:eastAsiaTheme="minorHAnsi"/>
      <w:sz w:val="22"/>
      <w:szCs w:val="22"/>
    </w:rPr>
  </w:style>
  <w:style w:type="character" w:styleId="CommentReference">
    <w:name w:val="annotation reference"/>
    <w:basedOn w:val="DefaultParagraphFont"/>
    <w:uiPriority w:val="99"/>
    <w:semiHidden/>
    <w:unhideWhenUsed/>
    <w:rsid w:val="002F53B7"/>
    <w:rPr>
      <w:sz w:val="16"/>
      <w:szCs w:val="16"/>
    </w:rPr>
  </w:style>
  <w:style w:type="paragraph" w:styleId="CommentText">
    <w:name w:val="annotation text"/>
    <w:basedOn w:val="Normal"/>
    <w:link w:val="CommentTextChar"/>
    <w:uiPriority w:val="99"/>
    <w:semiHidden/>
    <w:unhideWhenUsed/>
    <w:rsid w:val="002F53B7"/>
    <w:pPr>
      <w:spacing w:line="240" w:lineRule="auto"/>
    </w:pPr>
    <w:rPr>
      <w:sz w:val="20"/>
      <w:szCs w:val="20"/>
    </w:rPr>
  </w:style>
  <w:style w:type="character" w:customStyle="1" w:styleId="CommentTextChar">
    <w:name w:val="Comment Text Char"/>
    <w:basedOn w:val="DefaultParagraphFont"/>
    <w:link w:val="CommentText"/>
    <w:uiPriority w:val="99"/>
    <w:semiHidden/>
    <w:rsid w:val="002F53B7"/>
    <w:rPr>
      <w:rFonts w:eastAsiaTheme="minorHAnsi"/>
      <w:sz w:val="20"/>
      <w:szCs w:val="20"/>
    </w:rPr>
  </w:style>
  <w:style w:type="paragraph" w:styleId="PlainText">
    <w:name w:val="Plain Text"/>
    <w:basedOn w:val="Normal"/>
    <w:link w:val="PlainTextChar"/>
    <w:uiPriority w:val="99"/>
    <w:semiHidden/>
    <w:unhideWhenUsed/>
    <w:rsid w:val="002F53B7"/>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semiHidden/>
    <w:rsid w:val="002F53B7"/>
    <w:rPr>
      <w:rFonts w:ascii="Calibri" w:eastAsiaTheme="minorHAnsi" w:hAnsi="Calibri" w:cs="Consolas"/>
      <w:sz w:val="22"/>
      <w:szCs w:val="21"/>
    </w:rPr>
  </w:style>
  <w:style w:type="paragraph" w:styleId="BalloonText">
    <w:name w:val="Balloon Text"/>
    <w:basedOn w:val="Normal"/>
    <w:link w:val="BalloonTextChar"/>
    <w:uiPriority w:val="99"/>
    <w:semiHidden/>
    <w:unhideWhenUsed/>
    <w:rsid w:val="002F53B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53B7"/>
    <w:rPr>
      <w:rFonts w:ascii="Lucida Grande" w:eastAsiaTheme="minorHAnsi" w:hAnsi="Lucida Grande" w:cs="Lucida Grande"/>
      <w:sz w:val="18"/>
      <w:szCs w:val="18"/>
    </w:rPr>
  </w:style>
  <w:style w:type="paragraph" w:styleId="ListParagraph">
    <w:name w:val="List Paragraph"/>
    <w:basedOn w:val="Normal"/>
    <w:uiPriority w:val="34"/>
    <w:qFormat/>
    <w:rsid w:val="002F53B7"/>
    <w:pPr>
      <w:ind w:left="720"/>
      <w:contextualSpacing/>
    </w:pPr>
  </w:style>
  <w:style w:type="table" w:styleId="TableGrid">
    <w:name w:val="Table Grid"/>
    <w:basedOn w:val="TableNormal"/>
    <w:uiPriority w:val="59"/>
    <w:rsid w:val="002A5D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3B7"/>
    <w:pPr>
      <w:spacing w:after="160" w:line="259" w:lineRule="auto"/>
    </w:pPr>
    <w:rPr>
      <w:rFonts w:eastAsiaTheme="minorHAnsi"/>
      <w:sz w:val="22"/>
      <w:szCs w:val="22"/>
    </w:rPr>
  </w:style>
  <w:style w:type="paragraph" w:styleId="Heading1">
    <w:name w:val="heading 1"/>
    <w:basedOn w:val="Normal"/>
    <w:link w:val="Heading1Char"/>
    <w:autoRedefine/>
    <w:uiPriority w:val="9"/>
    <w:qFormat/>
    <w:rsid w:val="00B51EA4"/>
    <w:pPr>
      <w:spacing w:before="100" w:beforeAutospacing="1" w:after="100" w:afterAutospacing="1"/>
      <w:outlineLvl w:val="0"/>
    </w:pPr>
    <w:rPr>
      <w:rFonts w:ascii="Calibri" w:hAnsi="Calibri" w:cs="Arial"/>
      <w:b/>
      <w:bCs/>
      <w:color w:val="000000" w:themeColor="text1"/>
      <w:kern w:val="36"/>
      <w:sz w:val="28"/>
      <w:szCs w:val="48"/>
    </w:rPr>
  </w:style>
  <w:style w:type="paragraph" w:styleId="Heading2">
    <w:name w:val="heading 2"/>
    <w:basedOn w:val="Normal"/>
    <w:next w:val="Normal"/>
    <w:link w:val="Heading2Char"/>
    <w:uiPriority w:val="9"/>
    <w:unhideWhenUsed/>
    <w:qFormat/>
    <w:rsid w:val="003D3C22"/>
    <w:pPr>
      <w:keepNext/>
      <w:keepLines/>
      <w:spacing w:before="200"/>
      <w:outlineLvl w:val="1"/>
    </w:pPr>
    <w:rPr>
      <w:rFonts w:ascii="Georgia" w:eastAsiaTheme="majorEastAsia" w:hAnsi="Georgia" w:cstheme="majorBidi"/>
      <w:b/>
      <w:bCs/>
      <w:szCs w:val="26"/>
    </w:rPr>
  </w:style>
  <w:style w:type="paragraph" w:styleId="Heading3">
    <w:name w:val="heading 3"/>
    <w:basedOn w:val="Normal"/>
    <w:next w:val="Normal"/>
    <w:link w:val="Heading3Char"/>
    <w:autoRedefine/>
    <w:rsid w:val="00B51EA4"/>
    <w:pPr>
      <w:keepNext/>
      <w:tabs>
        <w:tab w:val="left" w:pos="288"/>
      </w:tabs>
      <w:spacing w:before="240" w:after="60"/>
      <w:outlineLvl w:val="2"/>
    </w:pPr>
    <w:rPr>
      <w:rFonts w:eastAsiaTheme="majorEastAsia" w:cstheme="majorBidi"/>
      <w:b/>
      <w:bCs/>
      <w:szCs w:val="26"/>
    </w:rPr>
  </w:style>
  <w:style w:type="paragraph" w:styleId="Heading4">
    <w:name w:val="heading 4"/>
    <w:basedOn w:val="Normal"/>
    <w:next w:val="Normal"/>
    <w:link w:val="Heading4Char"/>
    <w:autoRedefine/>
    <w:rsid w:val="00B51EA4"/>
    <w:pPr>
      <w:keepNext/>
      <w:keepLines/>
      <w:spacing w:before="200"/>
      <w:outlineLvl w:val="3"/>
    </w:pPr>
    <w:rPr>
      <w:rFonts w:eastAsiaTheme="majorEastAsia" w:cstheme="majorBidi"/>
      <w:bCs/>
      <w:i/>
      <w:iCs/>
      <w:color w:val="000000" w:themeColor="text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51EA4"/>
    <w:rPr>
      <w:rFonts w:eastAsiaTheme="majorEastAsia" w:cstheme="majorBidi"/>
      <w:b/>
      <w:bCs/>
      <w:szCs w:val="26"/>
    </w:rPr>
  </w:style>
  <w:style w:type="character" w:customStyle="1" w:styleId="Heading4Char">
    <w:name w:val="Heading 4 Char"/>
    <w:basedOn w:val="DefaultParagraphFont"/>
    <w:link w:val="Heading4"/>
    <w:rsid w:val="00B51EA4"/>
    <w:rPr>
      <w:rFonts w:eastAsiaTheme="majorEastAsia" w:cstheme="majorBidi"/>
      <w:bCs/>
      <w:i/>
      <w:iCs/>
      <w:color w:val="000000" w:themeColor="text1"/>
      <w:szCs w:val="32"/>
    </w:rPr>
  </w:style>
  <w:style w:type="character" w:customStyle="1" w:styleId="Heading2Char">
    <w:name w:val="Heading 2 Char"/>
    <w:basedOn w:val="DefaultParagraphFont"/>
    <w:link w:val="Heading2"/>
    <w:uiPriority w:val="9"/>
    <w:rsid w:val="003D3C22"/>
    <w:rPr>
      <w:rFonts w:ascii="Georgia" w:eastAsiaTheme="majorEastAsia" w:hAnsi="Georgia" w:cstheme="majorBidi"/>
      <w:b/>
      <w:bCs/>
      <w:szCs w:val="26"/>
    </w:rPr>
  </w:style>
  <w:style w:type="character" w:customStyle="1" w:styleId="Heading1Char">
    <w:name w:val="Heading 1 Char"/>
    <w:basedOn w:val="DefaultParagraphFont"/>
    <w:link w:val="Heading1"/>
    <w:uiPriority w:val="9"/>
    <w:rsid w:val="00B51EA4"/>
    <w:rPr>
      <w:rFonts w:ascii="Calibri" w:hAnsi="Calibri" w:cs="Arial"/>
      <w:b/>
      <w:bCs/>
      <w:color w:val="000000" w:themeColor="text1"/>
      <w:kern w:val="36"/>
      <w:sz w:val="28"/>
      <w:szCs w:val="48"/>
    </w:rPr>
  </w:style>
  <w:style w:type="character" w:styleId="Emphasis">
    <w:name w:val="Emphasis"/>
    <w:basedOn w:val="DefaultParagraphFont"/>
    <w:uiPriority w:val="20"/>
    <w:qFormat/>
    <w:rsid w:val="00354028"/>
    <w:rPr>
      <w:b/>
      <w:i/>
      <w:iCs/>
    </w:rPr>
  </w:style>
  <w:style w:type="table" w:customStyle="1" w:styleId="GridTable1LightAccent5">
    <w:name w:val="Grid Table 1 Light Accent 5"/>
    <w:basedOn w:val="TableNormal"/>
    <w:uiPriority w:val="46"/>
    <w:rsid w:val="002F53B7"/>
    <w:rPr>
      <w:rFonts w:eastAsiaTheme="minorHAnsi"/>
      <w:sz w:val="22"/>
      <w:szCs w:val="22"/>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NoSpacing">
    <w:name w:val="No Spacing"/>
    <w:uiPriority w:val="1"/>
    <w:qFormat/>
    <w:rsid w:val="002F53B7"/>
    <w:rPr>
      <w:rFonts w:eastAsiaTheme="minorHAnsi"/>
      <w:sz w:val="22"/>
      <w:szCs w:val="22"/>
    </w:rPr>
  </w:style>
  <w:style w:type="character" w:styleId="CommentReference">
    <w:name w:val="annotation reference"/>
    <w:basedOn w:val="DefaultParagraphFont"/>
    <w:uiPriority w:val="99"/>
    <w:semiHidden/>
    <w:unhideWhenUsed/>
    <w:rsid w:val="002F53B7"/>
    <w:rPr>
      <w:sz w:val="16"/>
      <w:szCs w:val="16"/>
    </w:rPr>
  </w:style>
  <w:style w:type="paragraph" w:styleId="CommentText">
    <w:name w:val="annotation text"/>
    <w:basedOn w:val="Normal"/>
    <w:link w:val="CommentTextChar"/>
    <w:uiPriority w:val="99"/>
    <w:semiHidden/>
    <w:unhideWhenUsed/>
    <w:rsid w:val="002F53B7"/>
    <w:pPr>
      <w:spacing w:line="240" w:lineRule="auto"/>
    </w:pPr>
    <w:rPr>
      <w:sz w:val="20"/>
      <w:szCs w:val="20"/>
    </w:rPr>
  </w:style>
  <w:style w:type="character" w:customStyle="1" w:styleId="CommentTextChar">
    <w:name w:val="Comment Text Char"/>
    <w:basedOn w:val="DefaultParagraphFont"/>
    <w:link w:val="CommentText"/>
    <w:uiPriority w:val="99"/>
    <w:semiHidden/>
    <w:rsid w:val="002F53B7"/>
    <w:rPr>
      <w:rFonts w:eastAsiaTheme="minorHAnsi"/>
      <w:sz w:val="20"/>
      <w:szCs w:val="20"/>
    </w:rPr>
  </w:style>
  <w:style w:type="paragraph" w:styleId="PlainText">
    <w:name w:val="Plain Text"/>
    <w:basedOn w:val="Normal"/>
    <w:link w:val="PlainTextChar"/>
    <w:uiPriority w:val="99"/>
    <w:semiHidden/>
    <w:unhideWhenUsed/>
    <w:rsid w:val="002F53B7"/>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semiHidden/>
    <w:rsid w:val="002F53B7"/>
    <w:rPr>
      <w:rFonts w:ascii="Calibri" w:eastAsiaTheme="minorHAnsi" w:hAnsi="Calibri" w:cs="Consolas"/>
      <w:sz w:val="22"/>
      <w:szCs w:val="21"/>
    </w:rPr>
  </w:style>
  <w:style w:type="paragraph" w:styleId="BalloonText">
    <w:name w:val="Balloon Text"/>
    <w:basedOn w:val="Normal"/>
    <w:link w:val="BalloonTextChar"/>
    <w:uiPriority w:val="99"/>
    <w:semiHidden/>
    <w:unhideWhenUsed/>
    <w:rsid w:val="002F53B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53B7"/>
    <w:rPr>
      <w:rFonts w:ascii="Lucida Grande" w:eastAsiaTheme="minorHAnsi" w:hAnsi="Lucida Grande" w:cs="Lucida Grande"/>
      <w:sz w:val="18"/>
      <w:szCs w:val="18"/>
    </w:rPr>
  </w:style>
  <w:style w:type="paragraph" w:styleId="ListParagraph">
    <w:name w:val="List Paragraph"/>
    <w:basedOn w:val="Normal"/>
    <w:uiPriority w:val="34"/>
    <w:qFormat/>
    <w:rsid w:val="002F53B7"/>
    <w:pPr>
      <w:ind w:left="720"/>
      <w:contextualSpacing/>
    </w:pPr>
  </w:style>
  <w:style w:type="table" w:styleId="TableGrid">
    <w:name w:val="Table Grid"/>
    <w:basedOn w:val="TableNormal"/>
    <w:uiPriority w:val="59"/>
    <w:rsid w:val="002A5D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60996">
      <w:bodyDiv w:val="1"/>
      <w:marLeft w:val="0"/>
      <w:marRight w:val="0"/>
      <w:marTop w:val="0"/>
      <w:marBottom w:val="0"/>
      <w:divBdr>
        <w:top w:val="none" w:sz="0" w:space="0" w:color="auto"/>
        <w:left w:val="none" w:sz="0" w:space="0" w:color="auto"/>
        <w:bottom w:val="none" w:sz="0" w:space="0" w:color="auto"/>
        <w:right w:val="none" w:sz="0" w:space="0" w:color="auto"/>
      </w:divBdr>
    </w:div>
    <w:div w:id="86928947">
      <w:bodyDiv w:val="1"/>
      <w:marLeft w:val="0"/>
      <w:marRight w:val="0"/>
      <w:marTop w:val="0"/>
      <w:marBottom w:val="0"/>
      <w:divBdr>
        <w:top w:val="none" w:sz="0" w:space="0" w:color="auto"/>
        <w:left w:val="none" w:sz="0" w:space="0" w:color="auto"/>
        <w:bottom w:val="none" w:sz="0" w:space="0" w:color="auto"/>
        <w:right w:val="none" w:sz="0" w:space="0" w:color="auto"/>
      </w:divBdr>
    </w:div>
    <w:div w:id="1020745402">
      <w:bodyDiv w:val="1"/>
      <w:marLeft w:val="0"/>
      <w:marRight w:val="0"/>
      <w:marTop w:val="0"/>
      <w:marBottom w:val="0"/>
      <w:divBdr>
        <w:top w:val="none" w:sz="0" w:space="0" w:color="auto"/>
        <w:left w:val="none" w:sz="0" w:space="0" w:color="auto"/>
        <w:bottom w:val="none" w:sz="0" w:space="0" w:color="auto"/>
        <w:right w:val="none" w:sz="0" w:space="0" w:color="auto"/>
      </w:divBdr>
    </w:div>
    <w:div w:id="11127510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2493</Words>
  <Characters>14216</Characters>
  <Application>Microsoft Macintosh Word</Application>
  <DocSecurity>0</DocSecurity>
  <Lines>118</Lines>
  <Paragraphs>33</Paragraphs>
  <ScaleCrop>false</ScaleCrop>
  <Company>Fairview Industries</Company>
  <LinksUpToDate>false</LinksUpToDate>
  <CharactersWithSpaces>16676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von Meyer</dc:creator>
  <cp:keywords/>
  <dc:description/>
  <cp:lastModifiedBy>Nancy von Meyer</cp:lastModifiedBy>
  <cp:revision>3</cp:revision>
  <dcterms:created xsi:type="dcterms:W3CDTF">2014-05-01T19:00:00Z</dcterms:created>
  <dcterms:modified xsi:type="dcterms:W3CDTF">2014-05-01T19:00:00Z</dcterms:modified>
</cp:coreProperties>
</file>